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BF41" w14:textId="77777777" w:rsidR="00F857E5" w:rsidRPr="008F1DB2" w:rsidRDefault="00F857E5" w:rsidP="002B60B5">
      <w:pPr>
        <w:spacing w:line="480" w:lineRule="auto"/>
        <w:jc w:val="center"/>
      </w:pPr>
      <w:bookmarkStart w:id="0" w:name="_GoBack"/>
      <w:bookmarkEnd w:id="0"/>
    </w:p>
    <w:p w14:paraId="4D48D24A" w14:textId="77777777" w:rsidR="00F857E5" w:rsidRPr="002715D8" w:rsidRDefault="00F857E5" w:rsidP="002B60B5">
      <w:pPr>
        <w:spacing w:line="480" w:lineRule="auto"/>
        <w:jc w:val="center"/>
        <w:rPr>
          <w:b/>
          <w:bCs/>
        </w:rPr>
      </w:pPr>
    </w:p>
    <w:p w14:paraId="5218D342" w14:textId="36F870EB" w:rsidR="004D7F7F" w:rsidRPr="008F1DB2" w:rsidRDefault="008F1FAC" w:rsidP="002B60B5">
      <w:pPr>
        <w:spacing w:line="480" w:lineRule="auto"/>
        <w:jc w:val="center"/>
        <w:rPr>
          <w:b/>
        </w:rPr>
      </w:pPr>
      <w:r>
        <w:rPr>
          <w:b/>
          <w:bCs/>
        </w:rPr>
        <w:t>Popular Culture</w:t>
      </w:r>
    </w:p>
    <w:p w14:paraId="1D6D657E" w14:textId="2DF54B5F" w:rsidR="00F857E5" w:rsidRPr="008F1DB2" w:rsidRDefault="008F1FAC" w:rsidP="002B60B5">
      <w:pPr>
        <w:spacing w:line="480" w:lineRule="auto"/>
        <w:jc w:val="center"/>
      </w:pPr>
      <w:r w:rsidRPr="008F1DB2">
        <w:t>Student’s Name</w:t>
      </w:r>
      <w:r w:rsidR="005B70EC" w:rsidRPr="008F1DB2">
        <w:t xml:space="preserve"> </w:t>
      </w:r>
    </w:p>
    <w:p w14:paraId="08DB5670" w14:textId="10215898" w:rsidR="00F857E5" w:rsidRPr="008F1DB2" w:rsidRDefault="008F1FAC" w:rsidP="002B60B5">
      <w:pPr>
        <w:spacing w:line="480" w:lineRule="auto"/>
        <w:jc w:val="center"/>
      </w:pPr>
      <w:r w:rsidRPr="008F1DB2">
        <w:t>University</w:t>
      </w:r>
    </w:p>
    <w:p w14:paraId="618FBAFC" w14:textId="1AB4EED1" w:rsidR="00F857E5" w:rsidRPr="008F1DB2" w:rsidRDefault="008F1FAC" w:rsidP="002B60B5">
      <w:pPr>
        <w:spacing w:line="480" w:lineRule="auto"/>
        <w:jc w:val="center"/>
      </w:pPr>
      <w:r w:rsidRPr="008F1DB2">
        <w:t>Course</w:t>
      </w:r>
    </w:p>
    <w:p w14:paraId="62054D81" w14:textId="7D53F20B" w:rsidR="00F857E5" w:rsidRPr="008F1DB2" w:rsidRDefault="008F1FAC" w:rsidP="002B60B5">
      <w:pPr>
        <w:spacing w:line="480" w:lineRule="auto"/>
        <w:jc w:val="center"/>
      </w:pPr>
      <w:r w:rsidRPr="008F1DB2">
        <w:t>Professor</w:t>
      </w:r>
    </w:p>
    <w:p w14:paraId="1383A99C" w14:textId="7746843D" w:rsidR="00DE618A" w:rsidRDefault="008F1FAC" w:rsidP="003B2C68">
      <w:pPr>
        <w:spacing w:line="480" w:lineRule="auto"/>
        <w:jc w:val="center"/>
      </w:pPr>
      <w:r w:rsidRPr="008F1DB2">
        <w:t>Date</w:t>
      </w:r>
    </w:p>
    <w:p w14:paraId="674C136A" w14:textId="6C91C211" w:rsidR="003B2C68" w:rsidRDefault="003B2C68" w:rsidP="003B2C68">
      <w:pPr>
        <w:spacing w:line="480" w:lineRule="auto"/>
        <w:jc w:val="center"/>
      </w:pPr>
    </w:p>
    <w:p w14:paraId="2ECEE9FB" w14:textId="52F319EC" w:rsidR="003B2C68" w:rsidRDefault="003B2C68" w:rsidP="003B2C68">
      <w:pPr>
        <w:spacing w:line="480" w:lineRule="auto"/>
        <w:jc w:val="center"/>
      </w:pPr>
    </w:p>
    <w:p w14:paraId="53366779" w14:textId="692C66A5" w:rsidR="003B2C68" w:rsidRDefault="003B2C68" w:rsidP="003B2C68">
      <w:pPr>
        <w:spacing w:line="480" w:lineRule="auto"/>
        <w:jc w:val="center"/>
      </w:pPr>
    </w:p>
    <w:p w14:paraId="676AB20A" w14:textId="033D0B45" w:rsidR="003B2C68" w:rsidRDefault="003B2C68" w:rsidP="003B2C68">
      <w:pPr>
        <w:spacing w:line="480" w:lineRule="auto"/>
        <w:jc w:val="center"/>
      </w:pPr>
    </w:p>
    <w:p w14:paraId="57E5FD2E" w14:textId="2D2EA083" w:rsidR="003B2C68" w:rsidRDefault="003B2C68" w:rsidP="003B2C68">
      <w:pPr>
        <w:spacing w:line="480" w:lineRule="auto"/>
        <w:jc w:val="center"/>
      </w:pPr>
    </w:p>
    <w:p w14:paraId="70D0810D" w14:textId="09F3CA29" w:rsidR="003B2C68" w:rsidRDefault="003B2C68" w:rsidP="003B2C68">
      <w:pPr>
        <w:spacing w:line="480" w:lineRule="auto"/>
        <w:jc w:val="center"/>
      </w:pPr>
    </w:p>
    <w:p w14:paraId="689F32E0" w14:textId="3E6FAD1E" w:rsidR="003B2C68" w:rsidRDefault="003B2C68" w:rsidP="003B2C68">
      <w:pPr>
        <w:spacing w:line="480" w:lineRule="auto"/>
        <w:jc w:val="center"/>
      </w:pPr>
    </w:p>
    <w:p w14:paraId="5D512765" w14:textId="0D61432F" w:rsidR="003B2C68" w:rsidRDefault="003B2C68" w:rsidP="003B2C68">
      <w:pPr>
        <w:spacing w:line="480" w:lineRule="auto"/>
        <w:jc w:val="center"/>
      </w:pPr>
    </w:p>
    <w:p w14:paraId="675B0E5B" w14:textId="2B42A050" w:rsidR="003B2C68" w:rsidRDefault="003B2C68" w:rsidP="003B2C68">
      <w:pPr>
        <w:spacing w:line="480" w:lineRule="auto"/>
        <w:jc w:val="center"/>
      </w:pPr>
    </w:p>
    <w:p w14:paraId="360CDC14" w14:textId="2663BBE4" w:rsidR="003B2C68" w:rsidRDefault="003B2C68" w:rsidP="003B2C68">
      <w:pPr>
        <w:spacing w:line="480" w:lineRule="auto"/>
        <w:jc w:val="center"/>
      </w:pPr>
    </w:p>
    <w:p w14:paraId="5B2BDE63" w14:textId="3CFF5D86" w:rsidR="003B2C68" w:rsidRDefault="003B2C68" w:rsidP="003B2C68">
      <w:pPr>
        <w:spacing w:line="480" w:lineRule="auto"/>
        <w:jc w:val="center"/>
      </w:pPr>
    </w:p>
    <w:p w14:paraId="2BB3A430" w14:textId="25AE9C5B" w:rsidR="003B2C68" w:rsidRDefault="003B2C68" w:rsidP="003B2C68">
      <w:pPr>
        <w:spacing w:line="480" w:lineRule="auto"/>
        <w:jc w:val="center"/>
      </w:pPr>
    </w:p>
    <w:p w14:paraId="36B11D82" w14:textId="43C5E4E2" w:rsidR="003B2C68" w:rsidRDefault="003B2C68" w:rsidP="003B2C68">
      <w:pPr>
        <w:spacing w:line="480" w:lineRule="auto"/>
        <w:jc w:val="center"/>
      </w:pPr>
    </w:p>
    <w:p w14:paraId="19EA9815" w14:textId="57D91945" w:rsidR="003B2C68" w:rsidRDefault="003B2C68" w:rsidP="003B2C68">
      <w:pPr>
        <w:spacing w:line="480" w:lineRule="auto"/>
        <w:jc w:val="center"/>
      </w:pPr>
    </w:p>
    <w:p w14:paraId="115A791C" w14:textId="77777777" w:rsidR="00CF15C7" w:rsidRPr="002715D8" w:rsidRDefault="00CF15C7" w:rsidP="00CF15C7">
      <w:pPr>
        <w:spacing w:line="480" w:lineRule="auto"/>
        <w:rPr>
          <w:b/>
          <w:bCs/>
        </w:rPr>
      </w:pPr>
    </w:p>
    <w:p w14:paraId="2BA81487" w14:textId="4DF566BF" w:rsidR="00716B5A" w:rsidRPr="00F269A9" w:rsidRDefault="008F1FAC" w:rsidP="00F269A9">
      <w:pPr>
        <w:spacing w:line="480" w:lineRule="auto"/>
        <w:jc w:val="center"/>
        <w:rPr>
          <w:b/>
        </w:rPr>
      </w:pPr>
      <w:r>
        <w:rPr>
          <w:b/>
          <w:bCs/>
        </w:rPr>
        <w:lastRenderedPageBreak/>
        <w:t>Popular Culture</w:t>
      </w:r>
    </w:p>
    <w:p w14:paraId="3DEEC0A6" w14:textId="4C21E1D4" w:rsidR="00733599" w:rsidRDefault="008F1FAC" w:rsidP="00CF15C7">
      <w:pPr>
        <w:spacing w:line="480" w:lineRule="auto"/>
        <w:ind w:firstLine="567"/>
        <w:rPr>
          <w:bCs/>
          <w:sz w:val="23"/>
          <w:szCs w:val="23"/>
        </w:rPr>
      </w:pPr>
      <w:r>
        <w:rPr>
          <w:bCs/>
          <w:sz w:val="23"/>
          <w:szCs w:val="23"/>
        </w:rPr>
        <w:t>Popularity is considered a long-form of pop culture constituted as the entirety of images, perspectives, attitudes, ideas, beliefs, and others</w:t>
      </w:r>
      <w:r w:rsidR="00B111F7">
        <w:rPr>
          <w:bCs/>
          <w:sz w:val="23"/>
          <w:szCs w:val="23"/>
        </w:rPr>
        <w:t xml:space="preserve"> (</w:t>
      </w:r>
      <w:r w:rsidR="00B111F7" w:rsidRPr="00B111F7">
        <w:rPr>
          <w:color w:val="222222"/>
          <w:shd w:val="clear" w:color="auto" w:fill="FFFFFF"/>
        </w:rPr>
        <w:t>Askin</w:t>
      </w:r>
      <w:r w:rsidR="00B111F7">
        <w:rPr>
          <w:color w:val="222222"/>
          <w:shd w:val="clear" w:color="auto" w:fill="FFFFFF"/>
        </w:rPr>
        <w:t xml:space="preserve"> </w:t>
      </w:r>
      <w:r w:rsidR="00B111F7" w:rsidRPr="00B111F7">
        <w:rPr>
          <w:color w:val="222222"/>
          <w:shd w:val="clear" w:color="auto" w:fill="FFFFFF"/>
        </w:rPr>
        <w:t>&amp; Mauskapf, 2017)</w:t>
      </w:r>
      <w:r>
        <w:rPr>
          <w:bCs/>
          <w:sz w:val="23"/>
          <w:szCs w:val="23"/>
        </w:rPr>
        <w:t xml:space="preserve">. There have been different shows in different forms of art and especially aired through the mainstream media. Most of them create an opportunity to learn and acquire more life lessons and agree with what norms are expected through set guidelines. The audience has made different opinions towards the message made or received in the long run. The popular culture in different categories needs close examination about setting goals and objectives of culture.  </w:t>
      </w:r>
    </w:p>
    <w:p w14:paraId="1A489E6E" w14:textId="66EAF003" w:rsidR="00CF15C7" w:rsidRDefault="008F1FAC" w:rsidP="00AA512A">
      <w:pPr>
        <w:spacing w:line="480" w:lineRule="auto"/>
        <w:ind w:firstLine="567"/>
        <w:rPr>
          <w:bCs/>
          <w:sz w:val="23"/>
          <w:szCs w:val="23"/>
        </w:rPr>
      </w:pPr>
      <w:r w:rsidRPr="009535BD">
        <w:rPr>
          <w:bCs/>
          <w:sz w:val="23"/>
          <w:szCs w:val="23"/>
        </w:rPr>
        <w:t>Pop culture is the cutting-edge way of life that is countenanced and perceived by society; the social examples that are normal inside a populace</w:t>
      </w:r>
      <w:r w:rsidR="00B111F7">
        <w:rPr>
          <w:bCs/>
          <w:sz w:val="23"/>
          <w:szCs w:val="23"/>
        </w:rPr>
        <w:t xml:space="preserve"> (</w:t>
      </w:r>
      <w:r w:rsidR="00B111F7" w:rsidRPr="00B111F7">
        <w:rPr>
          <w:color w:val="222222"/>
          <w:shd w:val="clear" w:color="auto" w:fill="FFFFFF"/>
        </w:rPr>
        <w:t>Askin</w:t>
      </w:r>
      <w:r w:rsidR="00B111F7">
        <w:rPr>
          <w:color w:val="222222"/>
          <w:shd w:val="clear" w:color="auto" w:fill="FFFFFF"/>
        </w:rPr>
        <w:t xml:space="preserve"> </w:t>
      </w:r>
      <w:r w:rsidR="00B111F7" w:rsidRPr="00B111F7">
        <w:rPr>
          <w:color w:val="222222"/>
          <w:shd w:val="clear" w:color="auto" w:fill="FFFFFF"/>
        </w:rPr>
        <w:t>&amp; Mauskapf, 2017)</w:t>
      </w:r>
      <w:r w:rsidRPr="009535BD">
        <w:rPr>
          <w:bCs/>
          <w:sz w:val="23"/>
          <w:szCs w:val="23"/>
        </w:rPr>
        <w:t xml:space="preserve">. The overall assessment is that mainstream culture is a helpful articulation of culture and the prevailing climate, as mainstream society is the way of life trailed by the lion's share and consequently reflects culture. The mainstream society of the general public is affected by numerous parts of society, such as music, motion pictures, and </w:t>
      </w:r>
      <w:r w:rsidR="009F1EEF" w:rsidRPr="009535BD">
        <w:rPr>
          <w:bCs/>
          <w:sz w:val="23"/>
          <w:szCs w:val="23"/>
        </w:rPr>
        <w:t>present-day</w:t>
      </w:r>
      <w:r w:rsidRPr="009535BD">
        <w:rPr>
          <w:bCs/>
          <w:sz w:val="23"/>
          <w:szCs w:val="23"/>
        </w:rPr>
        <w:t xml:space="preserve"> innovation. Current melodies and motion pictures advance thoughts regarding drinking, smoking, and clubbing, just as the use of horrifying language.</w:t>
      </w:r>
    </w:p>
    <w:p w14:paraId="08597190" w14:textId="3E181735" w:rsidR="00AA512A" w:rsidRDefault="008F1FAC" w:rsidP="00AA512A">
      <w:pPr>
        <w:spacing w:line="480" w:lineRule="auto"/>
        <w:ind w:firstLine="567"/>
        <w:rPr>
          <w:bCs/>
          <w:sz w:val="23"/>
          <w:szCs w:val="23"/>
        </w:rPr>
      </w:pPr>
      <w:r w:rsidRPr="00AA512A">
        <w:rPr>
          <w:bCs/>
          <w:sz w:val="23"/>
          <w:szCs w:val="23"/>
        </w:rPr>
        <w:t>Pop culture has become a thought that is uncontrollably famous across the globe. Social orders wherever have been developing to adore mainstream society and the individuals it includes</w:t>
      </w:r>
      <w:r w:rsidR="00B111F7">
        <w:rPr>
          <w:bCs/>
          <w:sz w:val="23"/>
          <w:szCs w:val="23"/>
        </w:rPr>
        <w:t xml:space="preserve"> </w:t>
      </w:r>
      <w:r w:rsidR="00B111F7">
        <w:rPr>
          <w:color w:val="222222"/>
          <w:shd w:val="clear" w:color="auto" w:fill="FFFFFF"/>
        </w:rPr>
        <w:t>(</w:t>
      </w:r>
      <w:r w:rsidR="00B111F7" w:rsidRPr="00B111F7">
        <w:rPr>
          <w:color w:val="222222"/>
          <w:shd w:val="clear" w:color="auto" w:fill="FFFFFF"/>
        </w:rPr>
        <w:t>Daniel &amp; Musgrave, 2017)</w:t>
      </w:r>
      <w:r w:rsidRPr="00AA512A">
        <w:rPr>
          <w:bCs/>
          <w:sz w:val="23"/>
          <w:szCs w:val="23"/>
        </w:rPr>
        <w:t>. Without knowing it, whole social orders get sucked into the lifestyle offered by this culture, and they have become subordinate upon the data it takes care of them. They regularly fall like a casualty to the goals and ethics managed by mainstream books, films, and a few different zones of mainstream society. Now and again, these reflected ethics can have constructive outcomes and impact culture to improve things. Nonetheless, numerous zones of impact guide the way of life of today toward a more negative society</w:t>
      </w:r>
      <w:r w:rsidR="00716B5A">
        <w:rPr>
          <w:bCs/>
          <w:sz w:val="23"/>
          <w:szCs w:val="23"/>
        </w:rPr>
        <w:t>.</w:t>
      </w:r>
    </w:p>
    <w:p w14:paraId="14240A4A" w14:textId="1289B934" w:rsidR="009F1EEF" w:rsidRPr="009F1EEF" w:rsidRDefault="008F1FAC" w:rsidP="009F1EEF">
      <w:pPr>
        <w:spacing w:line="480" w:lineRule="auto"/>
        <w:ind w:firstLine="567"/>
        <w:rPr>
          <w:bCs/>
          <w:sz w:val="23"/>
          <w:szCs w:val="23"/>
        </w:rPr>
      </w:pPr>
      <w:r w:rsidRPr="009F1EEF">
        <w:rPr>
          <w:bCs/>
          <w:sz w:val="23"/>
          <w:szCs w:val="23"/>
        </w:rPr>
        <w:t>Verifiably, there are many craftsmanship developments, for example, Art Deco, Art and Craft, and Pop Culture. The entirety of workmanship development has changed how individuals see and plan things</w:t>
      </w:r>
      <w:r w:rsidR="00B111F7" w:rsidRPr="00B111F7">
        <w:rPr>
          <w:color w:val="222222"/>
          <w:shd w:val="clear" w:color="auto" w:fill="FFFFFF"/>
        </w:rPr>
        <w:t xml:space="preserve"> </w:t>
      </w:r>
      <w:r w:rsidR="00B111F7">
        <w:rPr>
          <w:color w:val="222222"/>
          <w:shd w:val="clear" w:color="auto" w:fill="FFFFFF"/>
        </w:rPr>
        <w:t>(</w:t>
      </w:r>
      <w:r w:rsidR="00B111F7" w:rsidRPr="00B111F7">
        <w:rPr>
          <w:color w:val="222222"/>
          <w:shd w:val="clear" w:color="auto" w:fill="FFFFFF"/>
        </w:rPr>
        <w:t>Daniel &amp; Musgrave, 2017)</w:t>
      </w:r>
      <w:r w:rsidRPr="009F1EEF">
        <w:rPr>
          <w:bCs/>
          <w:sz w:val="23"/>
          <w:szCs w:val="23"/>
        </w:rPr>
        <w:t xml:space="preserve">. IN this exposition, I will discuss the contrast between Pop Culture and Art Deco and how this two-development has changed individuals' styles. Presently we should discuss why I would pick these two craftsmanship developments because these two artistry developments are part straightforward. Yet, there were many distance settings the craftsmanship was made just as comprehensive history in these craftsmanship developments. </w:t>
      </w:r>
    </w:p>
    <w:p w14:paraId="734965A7" w14:textId="3A6D7933" w:rsidR="000E254A" w:rsidRDefault="008F1FAC" w:rsidP="009F1EEF">
      <w:pPr>
        <w:spacing w:line="480" w:lineRule="auto"/>
        <w:ind w:firstLine="567"/>
        <w:rPr>
          <w:bCs/>
          <w:sz w:val="23"/>
          <w:szCs w:val="23"/>
        </w:rPr>
      </w:pPr>
      <w:r w:rsidRPr="009F1EEF">
        <w:rPr>
          <w:bCs/>
          <w:sz w:val="23"/>
          <w:szCs w:val="23"/>
        </w:rPr>
        <w:t>There are numerous types of mainstream society seen throughout society. Numerous individuals see mainstream society in various structures. Some may see mainstream society in a comic book arrangement or via online media stages</w:t>
      </w:r>
      <w:r w:rsidR="000E254A">
        <w:rPr>
          <w:bCs/>
          <w:sz w:val="23"/>
          <w:szCs w:val="23"/>
        </w:rPr>
        <w:t xml:space="preserve"> (</w:t>
      </w:r>
      <w:r w:rsidR="000E254A" w:rsidRPr="00B111F7">
        <w:rPr>
          <w:color w:val="222222"/>
          <w:shd w:val="clear" w:color="auto" w:fill="FFFFFF"/>
        </w:rPr>
        <w:t>Szeman</w:t>
      </w:r>
      <w:r w:rsidR="000E254A">
        <w:rPr>
          <w:color w:val="222222"/>
          <w:shd w:val="clear" w:color="auto" w:fill="FFFFFF"/>
        </w:rPr>
        <w:t xml:space="preserve"> </w:t>
      </w:r>
      <w:r w:rsidR="000E254A" w:rsidRPr="00B111F7">
        <w:rPr>
          <w:color w:val="222222"/>
          <w:shd w:val="clear" w:color="auto" w:fill="FFFFFF"/>
        </w:rPr>
        <w:t xml:space="preserve">&amp; O'Brien, </w:t>
      </w:r>
      <w:r w:rsidR="000E254A">
        <w:rPr>
          <w:color w:val="222222"/>
          <w:shd w:val="clear" w:color="auto" w:fill="FFFFFF"/>
        </w:rPr>
        <w:t>2017</w:t>
      </w:r>
      <w:r w:rsidR="000E254A" w:rsidRPr="00B111F7">
        <w:rPr>
          <w:color w:val="222222"/>
          <w:shd w:val="clear" w:color="auto" w:fill="FFFFFF"/>
        </w:rPr>
        <w:t>)</w:t>
      </w:r>
      <w:r w:rsidRPr="009F1EEF">
        <w:rPr>
          <w:bCs/>
          <w:sz w:val="23"/>
          <w:szCs w:val="23"/>
        </w:rPr>
        <w:t xml:space="preserve">. There are a few things that individuals don't feel ought to be considered being a piece of mainstream society. Everything has importance, inside the significance of the article is some workmanship seen by others. </w:t>
      </w:r>
    </w:p>
    <w:p w14:paraId="49BDA59F" w14:textId="6FDC58D9" w:rsidR="009F1EEF" w:rsidRDefault="008F1FAC" w:rsidP="009F1EEF">
      <w:pPr>
        <w:spacing w:line="480" w:lineRule="auto"/>
        <w:ind w:firstLine="567"/>
        <w:rPr>
          <w:bCs/>
          <w:sz w:val="23"/>
          <w:szCs w:val="23"/>
        </w:rPr>
      </w:pPr>
      <w:r w:rsidRPr="009F1EEF">
        <w:rPr>
          <w:bCs/>
          <w:sz w:val="23"/>
          <w:szCs w:val="23"/>
        </w:rPr>
        <w:t>Mainstream society includes an assortment of work with various styles of workmanship. Any craftsmanship can be considered being a piece of mainstream society. Mainstream society itself is a type of workmanship. There are different types of artistry when it boils down to mainstream society. However, there are numerous types of craftsmanship, a few people will, in general, feel that they don't have a place in the mainstream society classification</w:t>
      </w:r>
      <w:r w:rsidR="00B111F7">
        <w:rPr>
          <w:bCs/>
          <w:sz w:val="23"/>
          <w:szCs w:val="23"/>
        </w:rPr>
        <w:t xml:space="preserve"> (</w:t>
      </w:r>
      <w:r w:rsidR="00B111F7" w:rsidRPr="00B111F7">
        <w:rPr>
          <w:color w:val="222222"/>
          <w:shd w:val="clear" w:color="auto" w:fill="FFFFFF"/>
        </w:rPr>
        <w:t>Szeman</w:t>
      </w:r>
      <w:r w:rsidR="00B111F7">
        <w:rPr>
          <w:color w:val="222222"/>
          <w:shd w:val="clear" w:color="auto" w:fill="FFFFFF"/>
        </w:rPr>
        <w:t xml:space="preserve"> </w:t>
      </w:r>
      <w:r w:rsidR="00B111F7" w:rsidRPr="00B111F7">
        <w:rPr>
          <w:color w:val="222222"/>
          <w:shd w:val="clear" w:color="auto" w:fill="FFFFFF"/>
        </w:rPr>
        <w:t xml:space="preserve">&amp; O'Brien, </w:t>
      </w:r>
      <w:r w:rsidR="00B111F7">
        <w:rPr>
          <w:color w:val="222222"/>
          <w:shd w:val="clear" w:color="auto" w:fill="FFFFFF"/>
        </w:rPr>
        <w:t>2017</w:t>
      </w:r>
      <w:r w:rsidR="00B111F7" w:rsidRPr="00B111F7">
        <w:rPr>
          <w:color w:val="222222"/>
          <w:shd w:val="clear" w:color="auto" w:fill="FFFFFF"/>
        </w:rPr>
        <w:t>)</w:t>
      </w:r>
      <w:r w:rsidRPr="009F1EEF">
        <w:rPr>
          <w:bCs/>
          <w:sz w:val="23"/>
          <w:szCs w:val="23"/>
        </w:rPr>
        <w:t>. Funnies all at once were not viewed as a type of craftsmanship. As indicated by Douglas Walk, "Comic culture couldn't have pulled in the same number of individuals as it's pulled in." The statement shows that funnies were not generally as famous as they are present. Individuals would not have come to the reality that funnies might be considered as workmanship. Individuals suddenly see the craftsmanship</w:t>
      </w:r>
      <w:r>
        <w:rPr>
          <w:bCs/>
          <w:sz w:val="23"/>
          <w:szCs w:val="23"/>
        </w:rPr>
        <w:t>.</w:t>
      </w:r>
    </w:p>
    <w:p w14:paraId="2FD7E99D" w14:textId="208A92D4" w:rsidR="009F1EEF" w:rsidRPr="009F1EEF" w:rsidRDefault="008F1FAC" w:rsidP="009F1EEF">
      <w:pPr>
        <w:spacing w:line="480" w:lineRule="auto"/>
        <w:ind w:firstLine="567"/>
        <w:rPr>
          <w:bCs/>
          <w:sz w:val="23"/>
          <w:szCs w:val="23"/>
        </w:rPr>
      </w:pPr>
      <w:r w:rsidRPr="009F1EEF">
        <w:rPr>
          <w:bCs/>
          <w:sz w:val="23"/>
          <w:szCs w:val="23"/>
        </w:rPr>
        <w:t xml:space="preserve">Adorno claims that the grown-up customer of culture resembles a youngster that requests a similar supper once delighted in. This assertion, while valid and clear in numerous viewpoints, is additionally comprehensive. To deconstruct this assertion, we need to take a gander at two things. Initially, we need to see what culture is well known today and whether this substance underpins Adorno's case or debates it. Besides, we need to take a gander at what sort of shopper Adorno is alluding to – the grown-up burn-through </w:t>
      </w:r>
    </w:p>
    <w:p w14:paraId="28E8D9D0" w14:textId="7584D8C5" w:rsidR="009F1EEF" w:rsidRPr="009F1EEF" w:rsidRDefault="008F1FAC" w:rsidP="009F1EEF">
      <w:pPr>
        <w:spacing w:line="480" w:lineRule="auto"/>
        <w:ind w:firstLine="567"/>
        <w:rPr>
          <w:bCs/>
          <w:sz w:val="23"/>
          <w:szCs w:val="23"/>
        </w:rPr>
      </w:pPr>
      <w:r w:rsidRPr="009F1EEF">
        <w:rPr>
          <w:bCs/>
          <w:sz w:val="23"/>
          <w:szCs w:val="23"/>
        </w:rPr>
        <w:t>The case generally depends upon the backward audience's idea, or the backward culture, where grown-up shoppers think that it is more straightforward to relapse back to what they realize that they will appreciate rather than stretching out and finding new things to encounter and appreciate. Thus, the substance created is incredibly dreary and needs development or experimentation</w:t>
      </w:r>
      <w:r w:rsidR="00B111F7">
        <w:rPr>
          <w:bCs/>
          <w:sz w:val="23"/>
          <w:szCs w:val="23"/>
        </w:rPr>
        <w:t xml:space="preserve"> (</w:t>
      </w:r>
      <w:r w:rsidR="00B111F7" w:rsidRPr="00B111F7">
        <w:rPr>
          <w:color w:val="222222"/>
          <w:shd w:val="clear" w:color="auto" w:fill="FFFFFF"/>
        </w:rPr>
        <w:t>Szeman</w:t>
      </w:r>
      <w:r w:rsidR="00B111F7">
        <w:rPr>
          <w:color w:val="222222"/>
          <w:shd w:val="clear" w:color="auto" w:fill="FFFFFF"/>
        </w:rPr>
        <w:t xml:space="preserve"> </w:t>
      </w:r>
      <w:r w:rsidR="00B111F7" w:rsidRPr="00B111F7">
        <w:rPr>
          <w:color w:val="222222"/>
          <w:shd w:val="clear" w:color="auto" w:fill="FFFFFF"/>
        </w:rPr>
        <w:t xml:space="preserve">&amp; O'Brien, </w:t>
      </w:r>
      <w:r w:rsidR="00B111F7">
        <w:rPr>
          <w:color w:val="222222"/>
          <w:shd w:val="clear" w:color="auto" w:fill="FFFFFF"/>
        </w:rPr>
        <w:t>2017</w:t>
      </w:r>
      <w:r w:rsidR="00B111F7" w:rsidRPr="00B111F7">
        <w:rPr>
          <w:color w:val="222222"/>
          <w:shd w:val="clear" w:color="auto" w:fill="FFFFFF"/>
        </w:rPr>
        <w:t>)</w:t>
      </w:r>
      <w:r w:rsidRPr="009F1EEF">
        <w:rPr>
          <w:bCs/>
          <w:sz w:val="23"/>
          <w:szCs w:val="23"/>
        </w:rPr>
        <w:t xml:space="preserve">. Whether or not the substance is positive or negative, it is mass-delivered because purchasers handily perceive it. Purchasers get incredible joy from acknowledgment. </w:t>
      </w:r>
    </w:p>
    <w:p w14:paraId="2B7A225C" w14:textId="751A1B48" w:rsidR="009F1EEF" w:rsidRDefault="008F1FAC" w:rsidP="009F1EEF">
      <w:pPr>
        <w:spacing w:line="480" w:lineRule="auto"/>
        <w:ind w:firstLine="567"/>
        <w:rPr>
          <w:bCs/>
          <w:sz w:val="23"/>
          <w:szCs w:val="23"/>
        </w:rPr>
      </w:pPr>
      <w:r>
        <w:rPr>
          <w:bCs/>
          <w:sz w:val="23"/>
          <w:szCs w:val="23"/>
        </w:rPr>
        <w:t>In conclusion, t</w:t>
      </w:r>
      <w:r w:rsidRPr="009F1EEF">
        <w:rPr>
          <w:bCs/>
          <w:sz w:val="23"/>
          <w:szCs w:val="23"/>
        </w:rPr>
        <w:t>his kind of substance is acknowledged by purchasers since it is anything but difficult to burn-through – one doesn't need to turn out to be so profoundly engaged with the substance. Instead, they can turn off and let the substance accomplish the difficult work for them. An illustration of this occurrence is during motion pictures when the soundtrack advises the watcher how to feel – by tuning in to the music, the watcher knows whether they ought to feel frightened, cheerful, or emotional.</w:t>
      </w:r>
    </w:p>
    <w:p w14:paraId="5BAA5F25" w14:textId="321101C2" w:rsidR="009F1EEF" w:rsidRDefault="009F1EEF" w:rsidP="009F1EEF">
      <w:pPr>
        <w:spacing w:line="480" w:lineRule="auto"/>
        <w:ind w:firstLine="567"/>
        <w:rPr>
          <w:bCs/>
          <w:sz w:val="23"/>
          <w:szCs w:val="23"/>
        </w:rPr>
      </w:pPr>
    </w:p>
    <w:p w14:paraId="517D37DB" w14:textId="4BD4B83B" w:rsidR="009F1EEF" w:rsidRDefault="009F1EEF" w:rsidP="009F1EEF">
      <w:pPr>
        <w:spacing w:line="480" w:lineRule="auto"/>
        <w:ind w:firstLine="567"/>
        <w:rPr>
          <w:bCs/>
          <w:sz w:val="23"/>
          <w:szCs w:val="23"/>
        </w:rPr>
      </w:pPr>
    </w:p>
    <w:p w14:paraId="3AAC89F3" w14:textId="0834F2F1" w:rsidR="009F1EEF" w:rsidRDefault="009F1EEF" w:rsidP="009F1EEF">
      <w:pPr>
        <w:spacing w:line="480" w:lineRule="auto"/>
        <w:ind w:firstLine="567"/>
        <w:rPr>
          <w:bCs/>
          <w:sz w:val="23"/>
          <w:szCs w:val="23"/>
        </w:rPr>
      </w:pPr>
    </w:p>
    <w:p w14:paraId="7258BBD9" w14:textId="512B6BCB" w:rsidR="009F1EEF" w:rsidRDefault="009F1EEF" w:rsidP="009F1EEF">
      <w:pPr>
        <w:spacing w:line="480" w:lineRule="auto"/>
        <w:ind w:firstLine="567"/>
        <w:rPr>
          <w:bCs/>
          <w:sz w:val="23"/>
          <w:szCs w:val="23"/>
        </w:rPr>
      </w:pPr>
    </w:p>
    <w:p w14:paraId="09D31D3F" w14:textId="0315ACD8" w:rsidR="009F1EEF" w:rsidRDefault="009F1EEF" w:rsidP="009F1EEF">
      <w:pPr>
        <w:spacing w:line="480" w:lineRule="auto"/>
        <w:ind w:firstLine="567"/>
        <w:rPr>
          <w:bCs/>
          <w:sz w:val="23"/>
          <w:szCs w:val="23"/>
        </w:rPr>
      </w:pPr>
    </w:p>
    <w:p w14:paraId="4ACC7C39" w14:textId="21C67A84" w:rsidR="009F1EEF" w:rsidRDefault="009F1EEF" w:rsidP="009F1EEF">
      <w:pPr>
        <w:spacing w:line="480" w:lineRule="auto"/>
        <w:ind w:firstLine="567"/>
        <w:rPr>
          <w:bCs/>
          <w:sz w:val="23"/>
          <w:szCs w:val="23"/>
        </w:rPr>
      </w:pPr>
    </w:p>
    <w:p w14:paraId="26753B0F" w14:textId="77777777" w:rsidR="000E254A" w:rsidRDefault="000E254A" w:rsidP="009F1EEF">
      <w:pPr>
        <w:spacing w:line="480" w:lineRule="auto"/>
        <w:ind w:firstLine="567"/>
        <w:jc w:val="center"/>
        <w:rPr>
          <w:bCs/>
          <w:sz w:val="23"/>
          <w:szCs w:val="23"/>
        </w:rPr>
      </w:pPr>
    </w:p>
    <w:p w14:paraId="6E5D8DA7" w14:textId="77777777" w:rsidR="000E254A" w:rsidRDefault="000E254A" w:rsidP="009F1EEF">
      <w:pPr>
        <w:spacing w:line="480" w:lineRule="auto"/>
        <w:ind w:firstLine="567"/>
        <w:jc w:val="center"/>
        <w:rPr>
          <w:bCs/>
          <w:sz w:val="23"/>
          <w:szCs w:val="23"/>
        </w:rPr>
      </w:pPr>
    </w:p>
    <w:p w14:paraId="039B175F" w14:textId="77777777" w:rsidR="000E254A" w:rsidRDefault="000E254A" w:rsidP="009F1EEF">
      <w:pPr>
        <w:spacing w:line="480" w:lineRule="auto"/>
        <w:ind w:firstLine="567"/>
        <w:jc w:val="center"/>
        <w:rPr>
          <w:bCs/>
          <w:sz w:val="23"/>
          <w:szCs w:val="23"/>
        </w:rPr>
      </w:pPr>
    </w:p>
    <w:p w14:paraId="5656CB54" w14:textId="16101FA7" w:rsidR="009F1EEF" w:rsidRDefault="008F1FAC" w:rsidP="009F1EEF">
      <w:pPr>
        <w:spacing w:line="480" w:lineRule="auto"/>
        <w:ind w:firstLine="567"/>
        <w:jc w:val="center"/>
        <w:rPr>
          <w:bCs/>
          <w:sz w:val="23"/>
          <w:szCs w:val="23"/>
        </w:rPr>
      </w:pPr>
      <w:r>
        <w:rPr>
          <w:bCs/>
          <w:sz w:val="23"/>
          <w:szCs w:val="23"/>
        </w:rPr>
        <w:t>References</w:t>
      </w:r>
    </w:p>
    <w:p w14:paraId="71B0E785" w14:textId="16BBB6F7" w:rsidR="00B111F7" w:rsidRPr="00B111F7" w:rsidRDefault="008F1FAC" w:rsidP="00B111F7">
      <w:pPr>
        <w:spacing w:line="480" w:lineRule="auto"/>
        <w:ind w:left="567" w:hanging="567"/>
        <w:rPr>
          <w:color w:val="222222"/>
          <w:shd w:val="clear" w:color="auto" w:fill="FFFFFF"/>
        </w:rPr>
      </w:pPr>
      <w:r w:rsidRPr="00B111F7">
        <w:rPr>
          <w:color w:val="222222"/>
          <w:shd w:val="clear" w:color="auto" w:fill="FFFFFF"/>
        </w:rPr>
        <w:t>Askin, N., &amp; Mauskapf, M. (2017). What makes popular culture popular? Product features and optimal differentiation in music. </w:t>
      </w:r>
      <w:r w:rsidRPr="00B111F7">
        <w:rPr>
          <w:i/>
          <w:iCs/>
          <w:color w:val="222222"/>
          <w:shd w:val="clear" w:color="auto" w:fill="FFFFFF"/>
        </w:rPr>
        <w:t>American Sociological Review</w:t>
      </w:r>
      <w:r w:rsidRPr="00B111F7">
        <w:rPr>
          <w:color w:val="222222"/>
          <w:shd w:val="clear" w:color="auto" w:fill="FFFFFF"/>
        </w:rPr>
        <w:t>, </w:t>
      </w:r>
      <w:r w:rsidRPr="00B111F7">
        <w:rPr>
          <w:i/>
          <w:iCs/>
          <w:color w:val="222222"/>
          <w:shd w:val="clear" w:color="auto" w:fill="FFFFFF"/>
        </w:rPr>
        <w:t>82</w:t>
      </w:r>
      <w:r w:rsidRPr="00B111F7">
        <w:rPr>
          <w:color w:val="222222"/>
          <w:shd w:val="clear" w:color="auto" w:fill="FFFFFF"/>
        </w:rPr>
        <w:t>(5), 910-944.</w:t>
      </w:r>
    </w:p>
    <w:p w14:paraId="3A66D7D5" w14:textId="31FF60FD" w:rsidR="00B111F7" w:rsidRPr="00B111F7" w:rsidRDefault="008F1FAC" w:rsidP="00B111F7">
      <w:pPr>
        <w:spacing w:line="480" w:lineRule="auto"/>
        <w:ind w:left="567" w:hanging="567"/>
        <w:rPr>
          <w:color w:val="222222"/>
          <w:shd w:val="clear" w:color="auto" w:fill="FFFFFF"/>
        </w:rPr>
      </w:pPr>
      <w:r w:rsidRPr="00B111F7">
        <w:rPr>
          <w:color w:val="222222"/>
          <w:shd w:val="clear" w:color="auto" w:fill="FFFFFF"/>
        </w:rPr>
        <w:t>Daniel III, J. F., &amp; Musgrave, P. (2017). Synthetic experiences: How popular culture matters for images of international relations. </w:t>
      </w:r>
      <w:r w:rsidRPr="00B111F7">
        <w:rPr>
          <w:i/>
          <w:iCs/>
          <w:color w:val="222222"/>
          <w:shd w:val="clear" w:color="auto" w:fill="FFFFFF"/>
        </w:rPr>
        <w:t>International Studies Quarterly</w:t>
      </w:r>
      <w:r w:rsidRPr="00B111F7">
        <w:rPr>
          <w:color w:val="222222"/>
          <w:shd w:val="clear" w:color="auto" w:fill="FFFFFF"/>
        </w:rPr>
        <w:t>, </w:t>
      </w:r>
      <w:r w:rsidRPr="00B111F7">
        <w:rPr>
          <w:i/>
          <w:iCs/>
          <w:color w:val="222222"/>
          <w:shd w:val="clear" w:color="auto" w:fill="FFFFFF"/>
        </w:rPr>
        <w:t>61</w:t>
      </w:r>
      <w:r w:rsidRPr="00B111F7">
        <w:rPr>
          <w:color w:val="222222"/>
          <w:shd w:val="clear" w:color="auto" w:fill="FFFFFF"/>
        </w:rPr>
        <w:t>(3), 503-516.</w:t>
      </w:r>
    </w:p>
    <w:p w14:paraId="73A4AB1A" w14:textId="5C28B13D" w:rsidR="00B111F7" w:rsidRPr="00B111F7" w:rsidRDefault="008F1FAC" w:rsidP="00B111F7">
      <w:pPr>
        <w:spacing w:line="480" w:lineRule="auto"/>
        <w:ind w:left="567" w:hanging="567"/>
        <w:rPr>
          <w:bCs/>
        </w:rPr>
      </w:pPr>
      <w:r w:rsidRPr="00B111F7">
        <w:rPr>
          <w:color w:val="222222"/>
          <w:shd w:val="clear" w:color="auto" w:fill="FFFFFF"/>
        </w:rPr>
        <w:t>Szeman, I., &amp; O'Brien, S. (2017). </w:t>
      </w:r>
      <w:r w:rsidRPr="00B111F7">
        <w:rPr>
          <w:i/>
          <w:iCs/>
          <w:color w:val="222222"/>
          <w:shd w:val="clear" w:color="auto" w:fill="FFFFFF"/>
        </w:rPr>
        <w:t>Popular culture: a user's guide</w:t>
      </w:r>
      <w:r w:rsidRPr="00B111F7">
        <w:rPr>
          <w:color w:val="222222"/>
          <w:shd w:val="clear" w:color="auto" w:fill="FFFFFF"/>
        </w:rPr>
        <w:t>. John Wiley &amp; Sons.</w:t>
      </w:r>
    </w:p>
    <w:p w14:paraId="62A4B4CA" w14:textId="77777777" w:rsidR="009F1EEF" w:rsidRDefault="009F1EEF" w:rsidP="009F1EEF">
      <w:pPr>
        <w:spacing w:line="480" w:lineRule="auto"/>
        <w:ind w:left="567" w:hanging="567"/>
        <w:rPr>
          <w:bCs/>
          <w:sz w:val="23"/>
          <w:szCs w:val="23"/>
        </w:rPr>
      </w:pPr>
    </w:p>
    <w:p w14:paraId="6F46923F" w14:textId="77777777" w:rsidR="00CF15C7" w:rsidRDefault="00CF15C7" w:rsidP="00CF15C7">
      <w:pPr>
        <w:spacing w:line="480" w:lineRule="auto"/>
        <w:ind w:firstLine="567"/>
        <w:rPr>
          <w:bCs/>
          <w:sz w:val="23"/>
          <w:szCs w:val="23"/>
        </w:rPr>
      </w:pPr>
    </w:p>
    <w:p w14:paraId="25985595" w14:textId="77777777" w:rsidR="00CF15C7" w:rsidRPr="00CF15C7" w:rsidRDefault="00CF15C7" w:rsidP="00CF15C7">
      <w:pPr>
        <w:spacing w:line="480" w:lineRule="auto"/>
        <w:ind w:firstLine="567"/>
        <w:rPr>
          <w:bCs/>
        </w:rPr>
      </w:pPr>
    </w:p>
    <w:sectPr w:rsidR="00CF15C7" w:rsidRPr="00CF15C7" w:rsidSect="00F857E5">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C85E8" w14:textId="77777777" w:rsidR="00BC153B" w:rsidRDefault="00BC153B">
      <w:r>
        <w:separator/>
      </w:r>
    </w:p>
  </w:endnote>
  <w:endnote w:type="continuationSeparator" w:id="0">
    <w:p w14:paraId="32C1589B" w14:textId="77777777" w:rsidR="00BC153B" w:rsidRDefault="00BC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C6528E" w14:textId="77777777" w:rsidR="00BC153B" w:rsidRDefault="00BC153B">
      <w:r>
        <w:separator/>
      </w:r>
    </w:p>
  </w:footnote>
  <w:footnote w:type="continuationSeparator" w:id="0">
    <w:p w14:paraId="7ABE5367" w14:textId="77777777" w:rsidR="00BC153B" w:rsidRDefault="00BC15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726839"/>
      <w:docPartObj>
        <w:docPartGallery w:val="Page Numbers (Top of Page)"/>
        <w:docPartUnique/>
      </w:docPartObj>
    </w:sdtPr>
    <w:sdtEndPr>
      <w:rPr>
        <w:rFonts w:ascii="Times New Roman" w:hAnsi="Times New Roman"/>
        <w:noProof/>
        <w:sz w:val="24"/>
        <w:szCs w:val="24"/>
      </w:rPr>
    </w:sdtEndPr>
    <w:sdtContent>
      <w:p w14:paraId="3C14AB57" w14:textId="77777777" w:rsidR="00F857E5" w:rsidRPr="008F1DB2" w:rsidRDefault="008F1FAC">
        <w:pPr>
          <w:pStyle w:val="Header"/>
          <w:jc w:val="right"/>
          <w:rPr>
            <w:rFonts w:ascii="Times New Roman" w:hAnsi="Times New Roman"/>
            <w:sz w:val="24"/>
            <w:szCs w:val="24"/>
          </w:rPr>
        </w:pPr>
        <w:r w:rsidRPr="008F1DB2">
          <w:rPr>
            <w:rFonts w:ascii="Times New Roman" w:hAnsi="Times New Roman"/>
            <w:sz w:val="24"/>
            <w:szCs w:val="24"/>
          </w:rPr>
          <w:fldChar w:fldCharType="begin"/>
        </w:r>
        <w:r w:rsidRPr="008F1DB2">
          <w:rPr>
            <w:rFonts w:ascii="Times New Roman" w:hAnsi="Times New Roman"/>
            <w:sz w:val="24"/>
            <w:szCs w:val="24"/>
          </w:rPr>
          <w:instrText xml:space="preserve"> PAGE   \* MERGEFORMAT </w:instrText>
        </w:r>
        <w:r w:rsidRPr="008F1DB2">
          <w:rPr>
            <w:rFonts w:ascii="Times New Roman" w:hAnsi="Times New Roman"/>
            <w:sz w:val="24"/>
            <w:szCs w:val="24"/>
          </w:rPr>
          <w:fldChar w:fldCharType="separate"/>
        </w:r>
        <w:r w:rsidR="00BC153B">
          <w:rPr>
            <w:rFonts w:ascii="Times New Roman" w:hAnsi="Times New Roman"/>
            <w:noProof/>
            <w:sz w:val="24"/>
            <w:szCs w:val="24"/>
          </w:rPr>
          <w:t>1</w:t>
        </w:r>
        <w:r w:rsidRPr="008F1DB2">
          <w:rPr>
            <w:rFonts w:ascii="Times New Roman" w:hAnsi="Times New Roman"/>
            <w:noProof/>
            <w:sz w:val="24"/>
            <w:szCs w:val="24"/>
          </w:rPr>
          <w:fldChar w:fldCharType="end"/>
        </w:r>
      </w:p>
    </w:sdtContent>
  </w:sdt>
  <w:p w14:paraId="7FFDFEC5" w14:textId="77777777" w:rsidR="00206D49" w:rsidRDefault="00206D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4A0" w:firstRow="1" w:lastRow="0" w:firstColumn="1" w:lastColumn="0" w:noHBand="0" w:noVBand="1"/>
    </w:tblPr>
    <w:tblGrid>
      <w:gridCol w:w="9240"/>
      <w:gridCol w:w="336"/>
    </w:tblGrid>
    <w:tr w:rsidR="00397CCF" w14:paraId="28857256" w14:textId="77777777">
      <w:tc>
        <w:tcPr>
          <w:tcW w:w="5000" w:type="pct"/>
        </w:tcPr>
        <w:p w14:paraId="4DA65DD0" w14:textId="77777777" w:rsidR="00206D49" w:rsidRDefault="008F1FAC">
          <w:pPr>
            <w:spacing w:line="480" w:lineRule="auto"/>
            <w:contextualSpacing w:val="0"/>
            <w:rPr>
              <w:color w:val="000000"/>
            </w:rPr>
          </w:pPr>
          <w:r>
            <w:rPr>
              <w:color w:val="000000"/>
            </w:rPr>
            <w:t>Running head: GUIDED IMAGERY AND PROGRESSIVE MUSCLE RELAXATION</w:t>
          </w:r>
        </w:p>
        <w:p w14:paraId="0269DDC4" w14:textId="77777777" w:rsidR="00206D49" w:rsidRDefault="00206D49"/>
      </w:tc>
      <w:tc>
        <w:tcPr>
          <w:tcW w:w="0" w:type="pct"/>
        </w:tcPr>
        <w:p w14:paraId="326D5C94" w14:textId="77777777" w:rsidR="00206D49" w:rsidRDefault="008F1FAC">
          <w:pPr>
            <w:jc w:val="right"/>
          </w:pPr>
          <w:r>
            <w:fldChar w:fldCharType="begin"/>
          </w:r>
          <w:r>
            <w:instrText>PAGE</w:instrText>
          </w:r>
          <w:r>
            <w:fldChar w:fldCharType="separate"/>
          </w:r>
          <w:r w:rsidR="00F857E5">
            <w:rPr>
              <w:noProof/>
            </w:rPr>
            <w:t>2</w:t>
          </w:r>
          <w:r>
            <w:fldChar w:fldCharType="end"/>
          </w:r>
        </w:p>
      </w:tc>
    </w:tr>
  </w:tbl>
  <w:p w14:paraId="22800C2F" w14:textId="77777777" w:rsidR="00206D49" w:rsidRDefault="00206D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D062E"/>
    <w:multiLevelType w:val="hybridMultilevel"/>
    <w:tmpl w:val="0A8C00BE"/>
    <w:lvl w:ilvl="0" w:tplc="7C10CE5C">
      <w:start w:val="1"/>
      <w:numFmt w:val="decimal"/>
      <w:lvlText w:val="%1."/>
      <w:lvlJc w:val="left"/>
      <w:pPr>
        <w:ind w:left="927" w:hanging="360"/>
      </w:pPr>
      <w:rPr>
        <w:rFonts w:hint="default"/>
      </w:rPr>
    </w:lvl>
    <w:lvl w:ilvl="1" w:tplc="42D20116" w:tentative="1">
      <w:start w:val="1"/>
      <w:numFmt w:val="lowerLetter"/>
      <w:lvlText w:val="%2."/>
      <w:lvlJc w:val="left"/>
      <w:pPr>
        <w:ind w:left="1647" w:hanging="360"/>
      </w:pPr>
    </w:lvl>
    <w:lvl w:ilvl="2" w:tplc="1444D64A" w:tentative="1">
      <w:start w:val="1"/>
      <w:numFmt w:val="lowerRoman"/>
      <w:lvlText w:val="%3."/>
      <w:lvlJc w:val="right"/>
      <w:pPr>
        <w:ind w:left="2367" w:hanging="180"/>
      </w:pPr>
    </w:lvl>
    <w:lvl w:ilvl="3" w:tplc="5880B4C0" w:tentative="1">
      <w:start w:val="1"/>
      <w:numFmt w:val="decimal"/>
      <w:lvlText w:val="%4."/>
      <w:lvlJc w:val="left"/>
      <w:pPr>
        <w:ind w:left="3087" w:hanging="360"/>
      </w:pPr>
    </w:lvl>
    <w:lvl w:ilvl="4" w:tplc="A262096E" w:tentative="1">
      <w:start w:val="1"/>
      <w:numFmt w:val="lowerLetter"/>
      <w:lvlText w:val="%5."/>
      <w:lvlJc w:val="left"/>
      <w:pPr>
        <w:ind w:left="3807" w:hanging="360"/>
      </w:pPr>
    </w:lvl>
    <w:lvl w:ilvl="5" w:tplc="0A7CB6A6" w:tentative="1">
      <w:start w:val="1"/>
      <w:numFmt w:val="lowerRoman"/>
      <w:lvlText w:val="%6."/>
      <w:lvlJc w:val="right"/>
      <w:pPr>
        <w:ind w:left="4527" w:hanging="180"/>
      </w:pPr>
    </w:lvl>
    <w:lvl w:ilvl="6" w:tplc="6EB6B648" w:tentative="1">
      <w:start w:val="1"/>
      <w:numFmt w:val="decimal"/>
      <w:lvlText w:val="%7."/>
      <w:lvlJc w:val="left"/>
      <w:pPr>
        <w:ind w:left="5247" w:hanging="360"/>
      </w:pPr>
    </w:lvl>
    <w:lvl w:ilvl="7" w:tplc="861A0F06" w:tentative="1">
      <w:start w:val="1"/>
      <w:numFmt w:val="lowerLetter"/>
      <w:lvlText w:val="%8."/>
      <w:lvlJc w:val="left"/>
      <w:pPr>
        <w:ind w:left="5967" w:hanging="360"/>
      </w:pPr>
    </w:lvl>
    <w:lvl w:ilvl="8" w:tplc="A216B558" w:tentative="1">
      <w:start w:val="1"/>
      <w:numFmt w:val="lowerRoman"/>
      <w:lvlText w:val="%9."/>
      <w:lvlJc w:val="right"/>
      <w:pPr>
        <w:ind w:left="6687" w:hanging="180"/>
      </w:pPr>
    </w:lvl>
  </w:abstractNum>
  <w:abstractNum w:abstractNumId="1">
    <w:nsid w:val="69650BC1"/>
    <w:multiLevelType w:val="hybridMultilevel"/>
    <w:tmpl w:val="42481138"/>
    <w:lvl w:ilvl="0" w:tplc="B1EC5676">
      <w:start w:val="1"/>
      <w:numFmt w:val="bullet"/>
      <w:lvlText w:val=""/>
      <w:lvlJc w:val="left"/>
      <w:pPr>
        <w:ind w:left="720" w:hanging="360"/>
      </w:pPr>
      <w:rPr>
        <w:rFonts w:ascii="Symbol" w:hAnsi="Symbol" w:hint="default"/>
      </w:rPr>
    </w:lvl>
    <w:lvl w:ilvl="1" w:tplc="88D27538" w:tentative="1">
      <w:start w:val="1"/>
      <w:numFmt w:val="bullet"/>
      <w:lvlText w:val="o"/>
      <w:lvlJc w:val="left"/>
      <w:pPr>
        <w:ind w:left="1440" w:hanging="360"/>
      </w:pPr>
      <w:rPr>
        <w:rFonts w:ascii="Courier New" w:hAnsi="Courier New" w:cs="Courier New" w:hint="default"/>
      </w:rPr>
    </w:lvl>
    <w:lvl w:ilvl="2" w:tplc="59188AFC" w:tentative="1">
      <w:start w:val="1"/>
      <w:numFmt w:val="bullet"/>
      <w:lvlText w:val=""/>
      <w:lvlJc w:val="left"/>
      <w:pPr>
        <w:ind w:left="2160" w:hanging="360"/>
      </w:pPr>
      <w:rPr>
        <w:rFonts w:ascii="Wingdings" w:hAnsi="Wingdings" w:hint="default"/>
      </w:rPr>
    </w:lvl>
    <w:lvl w:ilvl="3" w:tplc="824CFCCA" w:tentative="1">
      <w:start w:val="1"/>
      <w:numFmt w:val="bullet"/>
      <w:lvlText w:val=""/>
      <w:lvlJc w:val="left"/>
      <w:pPr>
        <w:ind w:left="2880" w:hanging="360"/>
      </w:pPr>
      <w:rPr>
        <w:rFonts w:ascii="Symbol" w:hAnsi="Symbol" w:hint="default"/>
      </w:rPr>
    </w:lvl>
    <w:lvl w:ilvl="4" w:tplc="77961660" w:tentative="1">
      <w:start w:val="1"/>
      <w:numFmt w:val="bullet"/>
      <w:lvlText w:val="o"/>
      <w:lvlJc w:val="left"/>
      <w:pPr>
        <w:ind w:left="3600" w:hanging="360"/>
      </w:pPr>
      <w:rPr>
        <w:rFonts w:ascii="Courier New" w:hAnsi="Courier New" w:cs="Courier New" w:hint="default"/>
      </w:rPr>
    </w:lvl>
    <w:lvl w:ilvl="5" w:tplc="CE1A56FE" w:tentative="1">
      <w:start w:val="1"/>
      <w:numFmt w:val="bullet"/>
      <w:lvlText w:val=""/>
      <w:lvlJc w:val="left"/>
      <w:pPr>
        <w:ind w:left="4320" w:hanging="360"/>
      </w:pPr>
      <w:rPr>
        <w:rFonts w:ascii="Wingdings" w:hAnsi="Wingdings" w:hint="default"/>
      </w:rPr>
    </w:lvl>
    <w:lvl w:ilvl="6" w:tplc="C442B7AC" w:tentative="1">
      <w:start w:val="1"/>
      <w:numFmt w:val="bullet"/>
      <w:lvlText w:val=""/>
      <w:lvlJc w:val="left"/>
      <w:pPr>
        <w:ind w:left="5040" w:hanging="360"/>
      </w:pPr>
      <w:rPr>
        <w:rFonts w:ascii="Symbol" w:hAnsi="Symbol" w:hint="default"/>
      </w:rPr>
    </w:lvl>
    <w:lvl w:ilvl="7" w:tplc="F610571E" w:tentative="1">
      <w:start w:val="1"/>
      <w:numFmt w:val="bullet"/>
      <w:lvlText w:val="o"/>
      <w:lvlJc w:val="left"/>
      <w:pPr>
        <w:ind w:left="5760" w:hanging="360"/>
      </w:pPr>
      <w:rPr>
        <w:rFonts w:ascii="Courier New" w:hAnsi="Courier New" w:cs="Courier New" w:hint="default"/>
      </w:rPr>
    </w:lvl>
    <w:lvl w:ilvl="8" w:tplc="9CF04CFE" w:tentative="1">
      <w:start w:val="1"/>
      <w:numFmt w:val="bullet"/>
      <w:lvlText w:val=""/>
      <w:lvlJc w:val="left"/>
      <w:pPr>
        <w:ind w:left="6480" w:hanging="360"/>
      </w:pPr>
      <w:rPr>
        <w:rFonts w:ascii="Wingdings" w:hAnsi="Wingdings" w:hint="default"/>
      </w:rPr>
    </w:lvl>
  </w:abstractNum>
  <w:abstractNum w:abstractNumId="2">
    <w:nsid w:val="7AE325E0"/>
    <w:multiLevelType w:val="hybridMultilevel"/>
    <w:tmpl w:val="F4ACEEC2"/>
    <w:lvl w:ilvl="0" w:tplc="A7526ECC">
      <w:start w:val="5"/>
      <w:numFmt w:val="bullet"/>
      <w:lvlText w:val="-"/>
      <w:lvlJc w:val="left"/>
      <w:pPr>
        <w:ind w:left="720" w:hanging="360"/>
      </w:pPr>
      <w:rPr>
        <w:rFonts w:ascii="Times New Roman" w:eastAsia="Times New Roman" w:hAnsi="Times New Roman" w:cs="Times New Roman" w:hint="default"/>
      </w:rPr>
    </w:lvl>
    <w:lvl w:ilvl="1" w:tplc="EDC6699E" w:tentative="1">
      <w:start w:val="1"/>
      <w:numFmt w:val="bullet"/>
      <w:lvlText w:val="o"/>
      <w:lvlJc w:val="left"/>
      <w:pPr>
        <w:ind w:left="1440" w:hanging="360"/>
      </w:pPr>
      <w:rPr>
        <w:rFonts w:ascii="Courier New" w:hAnsi="Courier New" w:cs="Courier New" w:hint="default"/>
      </w:rPr>
    </w:lvl>
    <w:lvl w:ilvl="2" w:tplc="600070B4" w:tentative="1">
      <w:start w:val="1"/>
      <w:numFmt w:val="bullet"/>
      <w:lvlText w:val=""/>
      <w:lvlJc w:val="left"/>
      <w:pPr>
        <w:ind w:left="2160" w:hanging="360"/>
      </w:pPr>
      <w:rPr>
        <w:rFonts w:ascii="Wingdings" w:hAnsi="Wingdings" w:hint="default"/>
      </w:rPr>
    </w:lvl>
    <w:lvl w:ilvl="3" w:tplc="269EEC94" w:tentative="1">
      <w:start w:val="1"/>
      <w:numFmt w:val="bullet"/>
      <w:lvlText w:val=""/>
      <w:lvlJc w:val="left"/>
      <w:pPr>
        <w:ind w:left="2880" w:hanging="360"/>
      </w:pPr>
      <w:rPr>
        <w:rFonts w:ascii="Symbol" w:hAnsi="Symbol" w:hint="default"/>
      </w:rPr>
    </w:lvl>
    <w:lvl w:ilvl="4" w:tplc="722437D8" w:tentative="1">
      <w:start w:val="1"/>
      <w:numFmt w:val="bullet"/>
      <w:lvlText w:val="o"/>
      <w:lvlJc w:val="left"/>
      <w:pPr>
        <w:ind w:left="3600" w:hanging="360"/>
      </w:pPr>
      <w:rPr>
        <w:rFonts w:ascii="Courier New" w:hAnsi="Courier New" w:cs="Courier New" w:hint="default"/>
      </w:rPr>
    </w:lvl>
    <w:lvl w:ilvl="5" w:tplc="DD907582" w:tentative="1">
      <w:start w:val="1"/>
      <w:numFmt w:val="bullet"/>
      <w:lvlText w:val=""/>
      <w:lvlJc w:val="left"/>
      <w:pPr>
        <w:ind w:left="4320" w:hanging="360"/>
      </w:pPr>
      <w:rPr>
        <w:rFonts w:ascii="Wingdings" w:hAnsi="Wingdings" w:hint="default"/>
      </w:rPr>
    </w:lvl>
    <w:lvl w:ilvl="6" w:tplc="78E679B2" w:tentative="1">
      <w:start w:val="1"/>
      <w:numFmt w:val="bullet"/>
      <w:lvlText w:val=""/>
      <w:lvlJc w:val="left"/>
      <w:pPr>
        <w:ind w:left="5040" w:hanging="360"/>
      </w:pPr>
      <w:rPr>
        <w:rFonts w:ascii="Symbol" w:hAnsi="Symbol" w:hint="default"/>
      </w:rPr>
    </w:lvl>
    <w:lvl w:ilvl="7" w:tplc="39B09266" w:tentative="1">
      <w:start w:val="1"/>
      <w:numFmt w:val="bullet"/>
      <w:lvlText w:val="o"/>
      <w:lvlJc w:val="left"/>
      <w:pPr>
        <w:ind w:left="5760" w:hanging="360"/>
      </w:pPr>
      <w:rPr>
        <w:rFonts w:ascii="Courier New" w:hAnsi="Courier New" w:cs="Courier New" w:hint="default"/>
      </w:rPr>
    </w:lvl>
    <w:lvl w:ilvl="8" w:tplc="CCD6AE9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D49"/>
    <w:rsid w:val="00001B4E"/>
    <w:rsid w:val="000070EC"/>
    <w:rsid w:val="000122B5"/>
    <w:rsid w:val="00020BD6"/>
    <w:rsid w:val="000210B3"/>
    <w:rsid w:val="00027C7B"/>
    <w:rsid w:val="000337E7"/>
    <w:rsid w:val="0004306C"/>
    <w:rsid w:val="000432A2"/>
    <w:rsid w:val="0005435D"/>
    <w:rsid w:val="000548E7"/>
    <w:rsid w:val="00055819"/>
    <w:rsid w:val="00057F20"/>
    <w:rsid w:val="0006102E"/>
    <w:rsid w:val="00075279"/>
    <w:rsid w:val="000779BF"/>
    <w:rsid w:val="00080C2A"/>
    <w:rsid w:val="0008751E"/>
    <w:rsid w:val="000903A6"/>
    <w:rsid w:val="000960A9"/>
    <w:rsid w:val="000A1868"/>
    <w:rsid w:val="000B131D"/>
    <w:rsid w:val="000C397E"/>
    <w:rsid w:val="000D35EE"/>
    <w:rsid w:val="000E254A"/>
    <w:rsid w:val="000E4FEB"/>
    <w:rsid w:val="001043DC"/>
    <w:rsid w:val="0011349B"/>
    <w:rsid w:val="001176BA"/>
    <w:rsid w:val="0012126F"/>
    <w:rsid w:val="00132001"/>
    <w:rsid w:val="00134F65"/>
    <w:rsid w:val="001365E2"/>
    <w:rsid w:val="00144E9C"/>
    <w:rsid w:val="00153F4F"/>
    <w:rsid w:val="00156956"/>
    <w:rsid w:val="001612A9"/>
    <w:rsid w:val="001613E8"/>
    <w:rsid w:val="0016487B"/>
    <w:rsid w:val="001762D8"/>
    <w:rsid w:val="0018419E"/>
    <w:rsid w:val="0019028C"/>
    <w:rsid w:val="00190DE7"/>
    <w:rsid w:val="00193121"/>
    <w:rsid w:val="00196771"/>
    <w:rsid w:val="001A2FED"/>
    <w:rsid w:val="001C20D3"/>
    <w:rsid w:val="001C26CE"/>
    <w:rsid w:val="001E49FF"/>
    <w:rsid w:val="001E6E3A"/>
    <w:rsid w:val="001F4C21"/>
    <w:rsid w:val="001F6BA4"/>
    <w:rsid w:val="00206D49"/>
    <w:rsid w:val="0021126A"/>
    <w:rsid w:val="00251BB5"/>
    <w:rsid w:val="00261446"/>
    <w:rsid w:val="0026530A"/>
    <w:rsid w:val="002715D8"/>
    <w:rsid w:val="00285CD1"/>
    <w:rsid w:val="00295138"/>
    <w:rsid w:val="002B14ED"/>
    <w:rsid w:val="002B154B"/>
    <w:rsid w:val="002B60B5"/>
    <w:rsid w:val="002D379F"/>
    <w:rsid w:val="002D4D4C"/>
    <w:rsid w:val="00301AFF"/>
    <w:rsid w:val="003063EC"/>
    <w:rsid w:val="00321041"/>
    <w:rsid w:val="00322DD8"/>
    <w:rsid w:val="00323949"/>
    <w:rsid w:val="00327AF7"/>
    <w:rsid w:val="003304D9"/>
    <w:rsid w:val="003314D0"/>
    <w:rsid w:val="003349E4"/>
    <w:rsid w:val="00335D93"/>
    <w:rsid w:val="00337AC6"/>
    <w:rsid w:val="00340485"/>
    <w:rsid w:val="003404F6"/>
    <w:rsid w:val="00361E7C"/>
    <w:rsid w:val="00363E43"/>
    <w:rsid w:val="00364B5E"/>
    <w:rsid w:val="00374DBD"/>
    <w:rsid w:val="003759E0"/>
    <w:rsid w:val="00385DFA"/>
    <w:rsid w:val="0039226B"/>
    <w:rsid w:val="00397CCF"/>
    <w:rsid w:val="003A0C46"/>
    <w:rsid w:val="003B12CB"/>
    <w:rsid w:val="003B2C68"/>
    <w:rsid w:val="003B6790"/>
    <w:rsid w:val="003D1C7A"/>
    <w:rsid w:val="003E52D8"/>
    <w:rsid w:val="003E586F"/>
    <w:rsid w:val="003E6B77"/>
    <w:rsid w:val="003F3DCB"/>
    <w:rsid w:val="00401464"/>
    <w:rsid w:val="0040351A"/>
    <w:rsid w:val="00412D95"/>
    <w:rsid w:val="004277D6"/>
    <w:rsid w:val="00432B4A"/>
    <w:rsid w:val="0043706A"/>
    <w:rsid w:val="004421BA"/>
    <w:rsid w:val="00454E53"/>
    <w:rsid w:val="00464DB5"/>
    <w:rsid w:val="00465F1A"/>
    <w:rsid w:val="004800B9"/>
    <w:rsid w:val="004A0472"/>
    <w:rsid w:val="004A2115"/>
    <w:rsid w:val="004A3D17"/>
    <w:rsid w:val="004A5010"/>
    <w:rsid w:val="004A6D95"/>
    <w:rsid w:val="004B1235"/>
    <w:rsid w:val="004B1DF7"/>
    <w:rsid w:val="004B64E0"/>
    <w:rsid w:val="004B65ED"/>
    <w:rsid w:val="004C7924"/>
    <w:rsid w:val="004D74C4"/>
    <w:rsid w:val="004D7F7F"/>
    <w:rsid w:val="004E0BB3"/>
    <w:rsid w:val="004E2754"/>
    <w:rsid w:val="004E44D0"/>
    <w:rsid w:val="004E4D83"/>
    <w:rsid w:val="004F15D6"/>
    <w:rsid w:val="00522107"/>
    <w:rsid w:val="005259DD"/>
    <w:rsid w:val="0053041D"/>
    <w:rsid w:val="00531467"/>
    <w:rsid w:val="00535AFC"/>
    <w:rsid w:val="00542DE9"/>
    <w:rsid w:val="0054722D"/>
    <w:rsid w:val="00552CEC"/>
    <w:rsid w:val="00555CFD"/>
    <w:rsid w:val="00557130"/>
    <w:rsid w:val="00572992"/>
    <w:rsid w:val="0058132F"/>
    <w:rsid w:val="005922D8"/>
    <w:rsid w:val="00592860"/>
    <w:rsid w:val="005A1751"/>
    <w:rsid w:val="005A4BCC"/>
    <w:rsid w:val="005B1FBA"/>
    <w:rsid w:val="005B6C79"/>
    <w:rsid w:val="005B70EC"/>
    <w:rsid w:val="005C569A"/>
    <w:rsid w:val="005D5FED"/>
    <w:rsid w:val="005E30D7"/>
    <w:rsid w:val="005E549E"/>
    <w:rsid w:val="005E7D36"/>
    <w:rsid w:val="005F05F1"/>
    <w:rsid w:val="005F066C"/>
    <w:rsid w:val="005F4614"/>
    <w:rsid w:val="005F76B1"/>
    <w:rsid w:val="00605901"/>
    <w:rsid w:val="00613B39"/>
    <w:rsid w:val="0061731A"/>
    <w:rsid w:val="00617377"/>
    <w:rsid w:val="006276DA"/>
    <w:rsid w:val="00630743"/>
    <w:rsid w:val="00651695"/>
    <w:rsid w:val="00652620"/>
    <w:rsid w:val="00652A2C"/>
    <w:rsid w:val="00654E97"/>
    <w:rsid w:val="00662439"/>
    <w:rsid w:val="006719C2"/>
    <w:rsid w:val="00673858"/>
    <w:rsid w:val="006754B5"/>
    <w:rsid w:val="00685658"/>
    <w:rsid w:val="00685C59"/>
    <w:rsid w:val="006865F5"/>
    <w:rsid w:val="00697B5F"/>
    <w:rsid w:val="006A3F98"/>
    <w:rsid w:val="006B6951"/>
    <w:rsid w:val="006C4A57"/>
    <w:rsid w:val="006E34D0"/>
    <w:rsid w:val="006F1C41"/>
    <w:rsid w:val="006F7604"/>
    <w:rsid w:val="007028DC"/>
    <w:rsid w:val="00712E08"/>
    <w:rsid w:val="0071590B"/>
    <w:rsid w:val="00715988"/>
    <w:rsid w:val="00716B5A"/>
    <w:rsid w:val="00717EBD"/>
    <w:rsid w:val="0073302D"/>
    <w:rsid w:val="00733599"/>
    <w:rsid w:val="00734D66"/>
    <w:rsid w:val="00740DB3"/>
    <w:rsid w:val="00743474"/>
    <w:rsid w:val="00743914"/>
    <w:rsid w:val="007619CE"/>
    <w:rsid w:val="00764990"/>
    <w:rsid w:val="00774044"/>
    <w:rsid w:val="00776FEE"/>
    <w:rsid w:val="00777417"/>
    <w:rsid w:val="00781C05"/>
    <w:rsid w:val="007B1411"/>
    <w:rsid w:val="007B5716"/>
    <w:rsid w:val="007C4B11"/>
    <w:rsid w:val="007D44CF"/>
    <w:rsid w:val="007D6FC3"/>
    <w:rsid w:val="007D7F34"/>
    <w:rsid w:val="007F4362"/>
    <w:rsid w:val="00800510"/>
    <w:rsid w:val="00806909"/>
    <w:rsid w:val="00810411"/>
    <w:rsid w:val="0081397C"/>
    <w:rsid w:val="008353DC"/>
    <w:rsid w:val="00836FCF"/>
    <w:rsid w:val="0084395C"/>
    <w:rsid w:val="008520F2"/>
    <w:rsid w:val="008534B5"/>
    <w:rsid w:val="00854969"/>
    <w:rsid w:val="00874EF6"/>
    <w:rsid w:val="00880353"/>
    <w:rsid w:val="00883608"/>
    <w:rsid w:val="00886C06"/>
    <w:rsid w:val="008924BE"/>
    <w:rsid w:val="008A315C"/>
    <w:rsid w:val="008A6912"/>
    <w:rsid w:val="008B01BF"/>
    <w:rsid w:val="008B5536"/>
    <w:rsid w:val="008C0548"/>
    <w:rsid w:val="008E3D00"/>
    <w:rsid w:val="008F1DB2"/>
    <w:rsid w:val="008F1FAC"/>
    <w:rsid w:val="008F315E"/>
    <w:rsid w:val="00901CA8"/>
    <w:rsid w:val="009067F7"/>
    <w:rsid w:val="00911085"/>
    <w:rsid w:val="00913B6E"/>
    <w:rsid w:val="00915464"/>
    <w:rsid w:val="00931E07"/>
    <w:rsid w:val="00937343"/>
    <w:rsid w:val="00941D73"/>
    <w:rsid w:val="009535BD"/>
    <w:rsid w:val="00962581"/>
    <w:rsid w:val="009736F3"/>
    <w:rsid w:val="0098400C"/>
    <w:rsid w:val="009A668C"/>
    <w:rsid w:val="009B2CA9"/>
    <w:rsid w:val="009B3EA6"/>
    <w:rsid w:val="009B4245"/>
    <w:rsid w:val="009D1E0D"/>
    <w:rsid w:val="009E3CA0"/>
    <w:rsid w:val="009E70D2"/>
    <w:rsid w:val="009F0A45"/>
    <w:rsid w:val="009F1EEF"/>
    <w:rsid w:val="00A02D98"/>
    <w:rsid w:val="00A165FF"/>
    <w:rsid w:val="00A22DA9"/>
    <w:rsid w:val="00A27AEA"/>
    <w:rsid w:val="00A31B06"/>
    <w:rsid w:val="00A35E55"/>
    <w:rsid w:val="00A60BB2"/>
    <w:rsid w:val="00A87BDE"/>
    <w:rsid w:val="00A97D8E"/>
    <w:rsid w:val="00AA02EB"/>
    <w:rsid w:val="00AA4DC9"/>
    <w:rsid w:val="00AA512A"/>
    <w:rsid w:val="00AB16D7"/>
    <w:rsid w:val="00AB2AD8"/>
    <w:rsid w:val="00AC1541"/>
    <w:rsid w:val="00AC35A3"/>
    <w:rsid w:val="00AD2842"/>
    <w:rsid w:val="00AD717C"/>
    <w:rsid w:val="00AE0F6F"/>
    <w:rsid w:val="00AE3AB0"/>
    <w:rsid w:val="00AE4464"/>
    <w:rsid w:val="00AF34D7"/>
    <w:rsid w:val="00B111F7"/>
    <w:rsid w:val="00B143E2"/>
    <w:rsid w:val="00B1484D"/>
    <w:rsid w:val="00B20E92"/>
    <w:rsid w:val="00B2236F"/>
    <w:rsid w:val="00B22BEC"/>
    <w:rsid w:val="00B349F0"/>
    <w:rsid w:val="00B4336A"/>
    <w:rsid w:val="00B469D0"/>
    <w:rsid w:val="00B635D3"/>
    <w:rsid w:val="00B85DB9"/>
    <w:rsid w:val="00B9187F"/>
    <w:rsid w:val="00BC099A"/>
    <w:rsid w:val="00BC153B"/>
    <w:rsid w:val="00BE5129"/>
    <w:rsid w:val="00BF504E"/>
    <w:rsid w:val="00BF52E5"/>
    <w:rsid w:val="00C13458"/>
    <w:rsid w:val="00C2079F"/>
    <w:rsid w:val="00C33FF6"/>
    <w:rsid w:val="00C51BC1"/>
    <w:rsid w:val="00C579AE"/>
    <w:rsid w:val="00C6007D"/>
    <w:rsid w:val="00C7345F"/>
    <w:rsid w:val="00C77C9E"/>
    <w:rsid w:val="00C8022E"/>
    <w:rsid w:val="00C83FF8"/>
    <w:rsid w:val="00CB193A"/>
    <w:rsid w:val="00CC0514"/>
    <w:rsid w:val="00CC0D48"/>
    <w:rsid w:val="00CD2FAF"/>
    <w:rsid w:val="00CE6530"/>
    <w:rsid w:val="00CE6580"/>
    <w:rsid w:val="00CE663E"/>
    <w:rsid w:val="00CF15C7"/>
    <w:rsid w:val="00D10808"/>
    <w:rsid w:val="00D2289F"/>
    <w:rsid w:val="00D22C2A"/>
    <w:rsid w:val="00D514E4"/>
    <w:rsid w:val="00D622C7"/>
    <w:rsid w:val="00D766BC"/>
    <w:rsid w:val="00DA0C82"/>
    <w:rsid w:val="00DA7587"/>
    <w:rsid w:val="00DB31AB"/>
    <w:rsid w:val="00DB41EE"/>
    <w:rsid w:val="00DB6BA0"/>
    <w:rsid w:val="00DD17F7"/>
    <w:rsid w:val="00DD3230"/>
    <w:rsid w:val="00DD7152"/>
    <w:rsid w:val="00DD7B64"/>
    <w:rsid w:val="00DE618A"/>
    <w:rsid w:val="00DF5192"/>
    <w:rsid w:val="00E0725A"/>
    <w:rsid w:val="00E13C95"/>
    <w:rsid w:val="00E25035"/>
    <w:rsid w:val="00E32151"/>
    <w:rsid w:val="00E32979"/>
    <w:rsid w:val="00E37321"/>
    <w:rsid w:val="00E4245F"/>
    <w:rsid w:val="00E56639"/>
    <w:rsid w:val="00E60E39"/>
    <w:rsid w:val="00E65033"/>
    <w:rsid w:val="00E85A76"/>
    <w:rsid w:val="00E915C8"/>
    <w:rsid w:val="00E92404"/>
    <w:rsid w:val="00E93168"/>
    <w:rsid w:val="00E943A7"/>
    <w:rsid w:val="00E95FE1"/>
    <w:rsid w:val="00EB7CFA"/>
    <w:rsid w:val="00EC3101"/>
    <w:rsid w:val="00ED62E7"/>
    <w:rsid w:val="00EE2A74"/>
    <w:rsid w:val="00EE667C"/>
    <w:rsid w:val="00EE6868"/>
    <w:rsid w:val="00EE6A5E"/>
    <w:rsid w:val="00EF779D"/>
    <w:rsid w:val="00F05146"/>
    <w:rsid w:val="00F22EC5"/>
    <w:rsid w:val="00F257BB"/>
    <w:rsid w:val="00F269A9"/>
    <w:rsid w:val="00F27E73"/>
    <w:rsid w:val="00F366B2"/>
    <w:rsid w:val="00F544CA"/>
    <w:rsid w:val="00F54ED0"/>
    <w:rsid w:val="00F61B84"/>
    <w:rsid w:val="00F63D34"/>
    <w:rsid w:val="00F84622"/>
    <w:rsid w:val="00F857E5"/>
    <w:rsid w:val="00F93D4F"/>
    <w:rsid w:val="00FA5614"/>
    <w:rsid w:val="00FB3F85"/>
    <w:rsid w:val="00FC0488"/>
    <w:rsid w:val="00FD3129"/>
    <w:rsid w:val="00FD761F"/>
    <w:rsid w:val="00FE595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FA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FEB"/>
    <w:pPr>
      <w:contextualSpacing/>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style>
  <w:style w:type="character" w:customStyle="1" w:styleId="Contrib">
    <w:name w:val="Contrib"/>
    <w:basedOn w:val="DefaultParagraphFont"/>
  </w:style>
  <w:style w:type="character" w:customStyle="1" w:styleId="personal-comm">
    <w:name w:val="personal-comm"/>
    <w:basedOn w:val="DefaultParagraphFont"/>
  </w:style>
  <w:style w:type="character" w:customStyle="1" w:styleId="ReferenceBody">
    <w:name w:val="ReferenceBody"/>
    <w:basedOn w:val="DefaultParagraphFont"/>
  </w:style>
  <w:style w:type="character" w:customStyle="1" w:styleId="ContribSection">
    <w:name w:val="ContribSection"/>
    <w:basedOn w:val="DefaultParagraphFont"/>
  </w:style>
  <w:style w:type="character" w:customStyle="1" w:styleId="PrimaryContribGroup">
    <w:name w:val="PrimaryContribGroup"/>
    <w:basedOn w:val="DefaultParagraphFont"/>
  </w:style>
  <w:style w:type="character" w:customStyle="1" w:styleId="Person">
    <w:name w:val="Person"/>
    <w:basedOn w:val="DefaultParagraphFont"/>
  </w:style>
  <w:style w:type="character" w:customStyle="1" w:styleId="Surname">
    <w:name w:val="Surname"/>
    <w:basedOn w:val="DefaultParagraphFont"/>
  </w:style>
  <w:style w:type="character" w:customStyle="1" w:styleId="Initials">
    <w:name w:val="Initials"/>
    <w:basedOn w:val="DefaultParagraphFont"/>
  </w:style>
  <w:style w:type="character" w:customStyle="1" w:styleId="DateSection">
    <w:name w:val="DateSection"/>
    <w:basedOn w:val="DefaultParagraphFont"/>
  </w:style>
  <w:style w:type="character" w:customStyle="1" w:styleId="PublicationDate">
    <w:name w:val="PublicationDate"/>
    <w:basedOn w:val="DefaultParagraphFont"/>
  </w:style>
  <w:style w:type="paragraph" w:styleId="Date">
    <w:name w:val="Date"/>
    <w:basedOn w:val="Normal"/>
    <w:next w:val="Normal"/>
    <w:rsid w:val="00EF7B96"/>
  </w:style>
  <w:style w:type="character" w:customStyle="1" w:styleId="DateCharacter">
    <w:name w:val="Date Character"/>
    <w:basedOn w:val="DefaultParagraphFont"/>
  </w:style>
  <w:style w:type="character" w:customStyle="1" w:styleId="Year">
    <w:name w:val="Year"/>
    <w:basedOn w:val="DefaultParagraphFont"/>
  </w:style>
  <w:style w:type="character" w:customStyle="1" w:styleId="TitleSection">
    <w:name w:val="TitleSection"/>
    <w:basedOn w:val="DefaultParagraphFont"/>
  </w:style>
  <w:style w:type="paragraph" w:styleId="Title">
    <w:name w:val="Title"/>
    <w:basedOn w:val="Normal"/>
    <w:qFormat/>
    <w:rsid w:val="00EF7B96"/>
    <w:pPr>
      <w:spacing w:before="240" w:after="60"/>
      <w:jc w:val="center"/>
      <w:outlineLvl w:val="0"/>
    </w:pPr>
    <w:rPr>
      <w:rFonts w:ascii="Arial" w:hAnsi="Arial" w:cs="Arial"/>
      <w:b/>
      <w:bCs/>
      <w:kern w:val="28"/>
      <w:sz w:val="32"/>
      <w:szCs w:val="32"/>
    </w:rPr>
  </w:style>
  <w:style w:type="character" w:customStyle="1" w:styleId="TitleCharacter">
    <w:name w:val="Title Character"/>
    <w:basedOn w:val="DefaultParagraphFont"/>
  </w:style>
  <w:style w:type="character" w:customStyle="1" w:styleId="ReferenceBodyStyledTitle">
    <w:name w:val="ReferenceBody_StyledTitle"/>
    <w:basedOn w:val="DefaultParagraphFont"/>
    <w:rPr>
      <w:i/>
      <w:iCs/>
    </w:rPr>
  </w:style>
  <w:style w:type="character" w:customStyle="1" w:styleId="TitleName">
    <w:name w:val="TitleName"/>
    <w:basedOn w:val="DefaultParagraphFont"/>
  </w:style>
  <w:style w:type="character" w:customStyle="1" w:styleId="SourceSection">
    <w:name w:val="SourceSection"/>
    <w:basedOn w:val="DefaultParagraphFont"/>
  </w:style>
  <w:style w:type="character" w:customStyle="1" w:styleId="Publisher">
    <w:name w:val="Publisher"/>
    <w:basedOn w:val="DefaultParagraphFont"/>
  </w:style>
  <w:style w:type="character" w:customStyle="1" w:styleId="PublisherLocation">
    <w:name w:val="PublisherLocation"/>
    <w:basedOn w:val="DefaultParagraphFont"/>
  </w:style>
  <w:style w:type="character" w:customStyle="1" w:styleId="PublisherName">
    <w:name w:val="PublisherName"/>
    <w:basedOn w:val="DefaultParagraphFont"/>
  </w:style>
  <w:style w:type="character" w:customStyle="1" w:styleId="ReferenceBodyStyledText">
    <w:name w:val="ReferenceBody_StyledText"/>
    <w:basedOn w:val="DefaultParagraphFont"/>
    <w:rPr>
      <w:i/>
      <w:iCs/>
    </w:rPr>
  </w:style>
  <w:style w:type="character" w:customStyle="1" w:styleId="Series">
    <w:name w:val="Series"/>
    <w:basedOn w:val="DefaultParagraphFont"/>
  </w:style>
  <w:style w:type="character" w:customStyle="1" w:styleId="ReferenceBodyStyledVolume">
    <w:name w:val="ReferenceBody_StyledVolume"/>
    <w:basedOn w:val="DefaultParagraphFont"/>
    <w:rPr>
      <w:i/>
      <w:iCs/>
    </w:rPr>
  </w:style>
  <w:style w:type="character" w:customStyle="1" w:styleId="Volume">
    <w:name w:val="Volume"/>
    <w:basedOn w:val="DefaultParagraphFont"/>
  </w:style>
  <w:style w:type="character" w:customStyle="1" w:styleId="Pagination">
    <w:name w:val="Pagination"/>
    <w:basedOn w:val="DefaultParagraphFont"/>
  </w:style>
  <w:style w:type="character" w:customStyle="1" w:styleId="FirstPage">
    <w:name w:val="FirstPage"/>
    <w:basedOn w:val="DefaultParagraphFont"/>
  </w:style>
  <w:style w:type="character" w:customStyle="1" w:styleId="LastPage">
    <w:name w:val="LastPage"/>
    <w:basedOn w:val="DefaultParagraphFont"/>
  </w:style>
  <w:style w:type="character" w:customStyle="1" w:styleId="SourceLocation">
    <w:name w:val="SourceLocation"/>
    <w:basedOn w:val="DefaultParagraphFont"/>
  </w:style>
  <w:style w:type="character" w:customStyle="1" w:styleId="Doi">
    <w:name w:val="Doi"/>
    <w:basedOn w:val="DefaultParagraphFont"/>
  </w:style>
  <w:style w:type="character" w:customStyle="1" w:styleId="Collab">
    <w:name w:val="Collab"/>
    <w:basedOn w:val="DefaultParagraphFont"/>
  </w:style>
  <w:style w:type="character" w:customStyle="1" w:styleId="Url">
    <w:name w:val="Url"/>
    <w:basedOn w:val="DefaultParagraphFont"/>
  </w:style>
  <w:style w:type="character" w:customStyle="1" w:styleId="ContribHandle">
    <w:name w:val="ContribHandle"/>
    <w:basedOn w:val="DefaultParagraphFont"/>
  </w:style>
  <w:style w:type="character" w:customStyle="1" w:styleId="Month">
    <w:name w:val="Month"/>
    <w:basedOn w:val="DefaultParagraphFont"/>
  </w:style>
  <w:style w:type="character" w:customStyle="1" w:styleId="Day">
    <w:name w:val="Day"/>
    <w:basedOn w:val="DefaultParagraphFont"/>
  </w:style>
  <w:style w:type="character" w:customStyle="1" w:styleId="TitleAnnotation">
    <w:name w:val="TitleAnnotation"/>
    <w:basedOn w:val="DefaultParagraphFont"/>
  </w:style>
  <w:style w:type="character" w:customStyle="1" w:styleId="Edition">
    <w:name w:val="Edition"/>
    <w:basedOn w:val="DefaultParagraphFont"/>
  </w:style>
  <w:style w:type="character" w:customStyle="1" w:styleId="SecondaryContribGroup">
    <w:name w:val="SecondaryContribGroup"/>
    <w:basedOn w:val="DefaultParagraphFont"/>
  </w:style>
  <w:style w:type="character" w:customStyle="1" w:styleId="ContribRole">
    <w:name w:val="ContribRole"/>
    <w:basedOn w:val="DefaultParagraphFont"/>
  </w:style>
  <w:style w:type="character" w:customStyle="1" w:styleId="Suffix">
    <w:name w:val="Suffix"/>
    <w:basedOn w:val="DefaultParagraphFont"/>
  </w:style>
  <w:style w:type="character" w:customStyle="1" w:styleId="ElocationId">
    <w:name w:val="ElocationId"/>
    <w:basedOn w:val="DefaultParagraphFont"/>
  </w:style>
  <w:style w:type="character" w:styleId="CommentReference">
    <w:name w:val="annotation reference"/>
    <w:basedOn w:val="DefaultParagraphFont"/>
    <w:semiHidden/>
    <w:unhideWhenUsed/>
    <w:rsid w:val="00D766BC"/>
    <w:rPr>
      <w:sz w:val="16"/>
      <w:szCs w:val="16"/>
    </w:rPr>
  </w:style>
  <w:style w:type="paragraph" w:styleId="CommentText">
    <w:name w:val="annotation text"/>
    <w:basedOn w:val="Normal"/>
    <w:link w:val="CommentTextChar"/>
    <w:semiHidden/>
    <w:unhideWhenUsed/>
    <w:rsid w:val="000E4FEB"/>
    <w:rPr>
      <w:sz w:val="20"/>
      <w:szCs w:val="20"/>
    </w:rPr>
  </w:style>
  <w:style w:type="character" w:customStyle="1" w:styleId="CommentTextChar">
    <w:name w:val="Comment Text Char"/>
    <w:basedOn w:val="DefaultParagraphFont"/>
    <w:link w:val="CommentText"/>
    <w:semiHidden/>
    <w:rsid w:val="000E4FEB"/>
  </w:style>
  <w:style w:type="paragraph" w:styleId="CommentSubject">
    <w:name w:val="annotation subject"/>
    <w:basedOn w:val="CommentText"/>
    <w:next w:val="CommentText"/>
    <w:link w:val="CommentSubjectChar"/>
    <w:semiHidden/>
    <w:unhideWhenUsed/>
    <w:rsid w:val="00D766BC"/>
    <w:rPr>
      <w:b/>
      <w:bCs/>
    </w:rPr>
  </w:style>
  <w:style w:type="character" w:customStyle="1" w:styleId="CommentSubjectChar">
    <w:name w:val="Comment Subject Char"/>
    <w:basedOn w:val="CommentTextChar"/>
    <w:link w:val="CommentSubject"/>
    <w:semiHidden/>
    <w:rsid w:val="00D766BC"/>
    <w:rPr>
      <w:b/>
      <w:bCs/>
    </w:rPr>
  </w:style>
  <w:style w:type="paragraph" w:styleId="BalloonText">
    <w:name w:val="Balloon Text"/>
    <w:basedOn w:val="Normal"/>
    <w:link w:val="BalloonTextChar"/>
    <w:rsid w:val="00D766BC"/>
    <w:rPr>
      <w:rFonts w:ascii="Segoe UI" w:hAnsi="Segoe UI" w:cs="Segoe UI"/>
      <w:sz w:val="18"/>
      <w:szCs w:val="18"/>
    </w:rPr>
  </w:style>
  <w:style w:type="character" w:customStyle="1" w:styleId="BalloonTextChar">
    <w:name w:val="Balloon Text Char"/>
    <w:basedOn w:val="DefaultParagraphFont"/>
    <w:link w:val="BalloonText"/>
    <w:rsid w:val="00D766BC"/>
    <w:rPr>
      <w:rFonts w:ascii="Segoe UI" w:hAnsi="Segoe UI" w:cs="Segoe UI"/>
      <w:sz w:val="18"/>
      <w:szCs w:val="18"/>
    </w:rPr>
  </w:style>
  <w:style w:type="paragraph" w:styleId="Header">
    <w:name w:val="header"/>
    <w:basedOn w:val="Normal"/>
    <w:link w:val="HeaderChar"/>
    <w:uiPriority w:val="99"/>
    <w:unhideWhenUsed/>
    <w:rsid w:val="00F857E5"/>
    <w:pPr>
      <w:tabs>
        <w:tab w:val="center" w:pos="4680"/>
        <w:tab w:val="right" w:pos="9360"/>
      </w:tabs>
      <w:contextualSpacing w:val="0"/>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F857E5"/>
    <w:rPr>
      <w:rFonts w:asciiTheme="minorHAnsi" w:eastAsiaTheme="minorEastAsia" w:hAnsiTheme="minorHAnsi"/>
      <w:sz w:val="22"/>
      <w:szCs w:val="22"/>
    </w:rPr>
  </w:style>
  <w:style w:type="paragraph" w:styleId="Footer">
    <w:name w:val="footer"/>
    <w:basedOn w:val="Normal"/>
    <w:link w:val="FooterChar"/>
    <w:unhideWhenUsed/>
    <w:rsid w:val="00F857E5"/>
    <w:pPr>
      <w:tabs>
        <w:tab w:val="center" w:pos="4680"/>
        <w:tab w:val="right" w:pos="9360"/>
      </w:tabs>
    </w:pPr>
  </w:style>
  <w:style w:type="character" w:customStyle="1" w:styleId="FooterChar">
    <w:name w:val="Footer Char"/>
    <w:basedOn w:val="DefaultParagraphFont"/>
    <w:link w:val="Footer"/>
    <w:rsid w:val="00F857E5"/>
    <w:rPr>
      <w:sz w:val="24"/>
      <w:szCs w:val="24"/>
    </w:rPr>
  </w:style>
  <w:style w:type="paragraph" w:styleId="FootnoteText">
    <w:name w:val="footnote text"/>
    <w:basedOn w:val="Normal"/>
    <w:link w:val="FootnoteTextChar"/>
    <w:semiHidden/>
    <w:unhideWhenUsed/>
    <w:rsid w:val="0098400C"/>
    <w:rPr>
      <w:sz w:val="20"/>
      <w:szCs w:val="20"/>
    </w:rPr>
  </w:style>
  <w:style w:type="character" w:customStyle="1" w:styleId="FootnoteTextChar">
    <w:name w:val="Footnote Text Char"/>
    <w:basedOn w:val="DefaultParagraphFont"/>
    <w:link w:val="FootnoteText"/>
    <w:semiHidden/>
    <w:rsid w:val="0098400C"/>
  </w:style>
  <w:style w:type="character" w:styleId="FootnoteReference">
    <w:name w:val="footnote reference"/>
    <w:basedOn w:val="DefaultParagraphFont"/>
    <w:semiHidden/>
    <w:unhideWhenUsed/>
    <w:rsid w:val="0098400C"/>
    <w:rPr>
      <w:vertAlign w:val="superscript"/>
    </w:rPr>
  </w:style>
  <w:style w:type="character" w:styleId="Hyperlink">
    <w:name w:val="Hyperlink"/>
    <w:basedOn w:val="DefaultParagraphFont"/>
    <w:unhideWhenUsed/>
    <w:rsid w:val="00F54ED0"/>
    <w:rPr>
      <w:color w:val="0563C1" w:themeColor="hyperlink"/>
      <w:u w:val="single"/>
    </w:rPr>
  </w:style>
  <w:style w:type="character" w:customStyle="1" w:styleId="UnresolvedMention1">
    <w:name w:val="Unresolved Mention1"/>
    <w:basedOn w:val="DefaultParagraphFont"/>
    <w:uiPriority w:val="99"/>
    <w:semiHidden/>
    <w:unhideWhenUsed/>
    <w:rsid w:val="00F54ED0"/>
    <w:rPr>
      <w:color w:val="605E5C"/>
      <w:shd w:val="clear" w:color="auto" w:fill="E1DFDD"/>
    </w:rPr>
  </w:style>
  <w:style w:type="character" w:styleId="FollowedHyperlink">
    <w:name w:val="FollowedHyperlink"/>
    <w:basedOn w:val="DefaultParagraphFont"/>
    <w:semiHidden/>
    <w:unhideWhenUsed/>
    <w:rsid w:val="00F54ED0"/>
    <w:rPr>
      <w:color w:val="954F72" w:themeColor="followedHyperlink"/>
      <w:u w:val="single"/>
    </w:rPr>
  </w:style>
  <w:style w:type="paragraph" w:styleId="Revision">
    <w:name w:val="Revision"/>
    <w:hidden/>
    <w:uiPriority w:val="99"/>
    <w:semiHidden/>
    <w:rsid w:val="000E4FEB"/>
    <w:rPr>
      <w:sz w:val="24"/>
      <w:szCs w:val="24"/>
    </w:rPr>
  </w:style>
  <w:style w:type="paragraph" w:styleId="ListParagraph">
    <w:name w:val="List Paragraph"/>
    <w:basedOn w:val="Normal"/>
    <w:uiPriority w:val="34"/>
    <w:qFormat/>
    <w:rsid w:val="00535AFC"/>
    <w:pPr>
      <w:ind w:left="720"/>
    </w:pPr>
  </w:style>
  <w:style w:type="character" w:styleId="Emphasis">
    <w:name w:val="Emphasis"/>
    <w:basedOn w:val="DefaultParagraphFont"/>
    <w:uiPriority w:val="20"/>
    <w:qFormat/>
    <w:rsid w:val="00B9187F"/>
    <w:rPr>
      <w:i/>
      <w:iCs/>
    </w:rPr>
  </w:style>
  <w:style w:type="character" w:customStyle="1" w:styleId="httpswwwpromisescomarticlesalcoholabusebinge-drinking-increases-risk-alcohol-problems-later">
    <w:name w:val="https://www.promises.com/articles/alcoholabuse/binge-drinking-increases-risk-alcohol-problems-later/"/>
    <w:basedOn w:val="DefaultParagraphFont"/>
    <w:rsid w:val="00B9187F"/>
  </w:style>
  <w:style w:type="character" w:customStyle="1" w:styleId="UnresolvedMention2">
    <w:name w:val="Unresolved Mention2"/>
    <w:basedOn w:val="DefaultParagraphFont"/>
    <w:uiPriority w:val="99"/>
    <w:semiHidden/>
    <w:unhideWhenUsed/>
    <w:rsid w:val="00B9187F"/>
    <w:rPr>
      <w:color w:val="605E5C"/>
      <w:shd w:val="clear" w:color="auto" w:fill="E1DFDD"/>
    </w:rPr>
  </w:style>
  <w:style w:type="character" w:customStyle="1" w:styleId="httpspubsniaaanihgovpublicationsaa68aa68htm">
    <w:name w:val="https://pubs.niaaa.nih.gov/publications/aa68/aa68.htm"/>
    <w:basedOn w:val="DefaultParagraphFont"/>
    <w:rsid w:val="00B9187F"/>
  </w:style>
  <w:style w:type="character" w:customStyle="1" w:styleId="httpspubsniaaanihgovpublicationsaa59htm">
    <w:name w:val="https://pubs.niaaa.nih.gov/publications/aa59.htm"/>
    <w:basedOn w:val="DefaultParagraphFont"/>
    <w:rsid w:val="004E0BB3"/>
  </w:style>
  <w:style w:type="character" w:customStyle="1" w:styleId="httpswwwcollegedrinkingpreventiongovniaaacollegematerialspanel01highrisk04aspx">
    <w:name w:val="https://www.collegedrinkingprevention.gov/niaaacollegematerials/panel01/highrisk_04.aspx"/>
    <w:basedOn w:val="DefaultParagraphFont"/>
    <w:rsid w:val="004E0BB3"/>
  </w:style>
  <w:style w:type="paragraph" w:styleId="NormalWeb">
    <w:name w:val="Normal (Web)"/>
    <w:basedOn w:val="Normal"/>
    <w:uiPriority w:val="99"/>
    <w:semiHidden/>
    <w:unhideWhenUsed/>
    <w:rsid w:val="00153F4F"/>
    <w:pPr>
      <w:spacing w:before="100" w:beforeAutospacing="1" w:after="100" w:afterAutospacing="1"/>
      <w:contextualSpacing w:val="0"/>
    </w:pPr>
  </w:style>
  <w:style w:type="character" w:styleId="Strong">
    <w:name w:val="Strong"/>
    <w:basedOn w:val="DefaultParagraphFont"/>
    <w:uiPriority w:val="22"/>
    <w:qFormat/>
    <w:rsid w:val="00153F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3D67A-40C0-4D87-BBE5-E890E2F61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924</Words>
  <Characters>5270</Characters>
  <Application>Microsoft Office Word</Application>
  <DocSecurity>0</DocSecurity>
  <Lines>43</Lines>
  <Paragraphs>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Simon</cp:lastModifiedBy>
  <cp:revision>2</cp:revision>
  <dcterms:created xsi:type="dcterms:W3CDTF">2021-01-18T00:15:00Z</dcterms:created>
  <dcterms:modified xsi:type="dcterms:W3CDTF">2021-01-18T00:15:00Z</dcterms:modified>
</cp:coreProperties>
</file>